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1187" w14:textId="3D00DB55" w:rsidR="001544AD" w:rsidRDefault="00D44A0C" w:rsidP="00D55B5B">
      <w:pPr>
        <w:spacing w:after="0" w:line="240" w:lineRule="auto"/>
        <w:ind w:right="-20"/>
        <w:rPr>
          <w:rFonts w:ascii="Calibri" w:eastAsia="Calibri" w:hAnsi="Calibri" w:cs="Calibri"/>
          <w:b/>
          <w:spacing w:val="-2"/>
          <w:sz w:val="24"/>
          <w:szCs w:val="24"/>
        </w:rPr>
      </w:pPr>
      <w:r w:rsidRPr="00F336E7">
        <w:rPr>
          <w:rFonts w:ascii="Calibri" w:eastAsia="Calibri" w:hAnsi="Calibri" w:cs="Calibri"/>
          <w:spacing w:val="-2"/>
          <w:sz w:val="10"/>
          <w:szCs w:val="10"/>
        </w:rPr>
        <w:br/>
      </w:r>
      <w:r w:rsidR="00424400">
        <w:rPr>
          <w:rFonts w:ascii="Calibri" w:eastAsia="Calibri" w:hAnsi="Calibri" w:cs="Calibri"/>
          <w:b/>
          <w:spacing w:val="-2"/>
          <w:sz w:val="24"/>
          <w:szCs w:val="24"/>
        </w:rPr>
        <w:t>Board</w:t>
      </w:r>
      <w:r w:rsidR="008A187F">
        <w:rPr>
          <w:rFonts w:ascii="Calibri" w:eastAsia="Calibri" w:hAnsi="Calibri" w:cs="Calibri"/>
          <w:b/>
          <w:spacing w:val="-2"/>
          <w:sz w:val="24"/>
          <w:szCs w:val="24"/>
        </w:rPr>
        <w:t xml:space="preserve"> </w:t>
      </w:r>
      <w:r w:rsidR="005356EF" w:rsidRPr="0081011F">
        <w:rPr>
          <w:rFonts w:ascii="Calibri" w:eastAsia="Calibri" w:hAnsi="Calibri" w:cs="Calibri"/>
          <w:b/>
          <w:spacing w:val="-2"/>
          <w:sz w:val="24"/>
          <w:szCs w:val="24"/>
        </w:rPr>
        <w:t>meeting</w:t>
      </w:r>
      <w:r w:rsidR="008A187F">
        <w:rPr>
          <w:rFonts w:ascii="Calibri" w:eastAsia="Calibri" w:hAnsi="Calibri" w:cs="Calibri"/>
          <w:b/>
          <w:spacing w:val="-2"/>
          <w:sz w:val="24"/>
          <w:szCs w:val="24"/>
        </w:rPr>
        <w:t xml:space="preserve"> </w:t>
      </w:r>
      <w:r w:rsidR="00221623">
        <w:rPr>
          <w:rFonts w:ascii="Calibri" w:eastAsia="Calibri" w:hAnsi="Calibri" w:cs="Calibri"/>
          <w:b/>
          <w:spacing w:val="-2"/>
          <w:sz w:val="24"/>
          <w:szCs w:val="24"/>
        </w:rPr>
        <w:t xml:space="preserve">5, </w:t>
      </w:r>
      <w:r w:rsidR="00F4386D">
        <w:rPr>
          <w:rFonts w:ascii="Calibri" w:eastAsia="Calibri" w:hAnsi="Calibri" w:cs="Calibri"/>
          <w:b/>
          <w:spacing w:val="-2"/>
          <w:sz w:val="24"/>
          <w:szCs w:val="24"/>
        </w:rPr>
        <w:t>Thursd</w:t>
      </w:r>
      <w:r w:rsidR="00221623">
        <w:rPr>
          <w:rFonts w:ascii="Calibri" w:eastAsia="Calibri" w:hAnsi="Calibri" w:cs="Calibri"/>
          <w:b/>
          <w:spacing w:val="-2"/>
          <w:sz w:val="24"/>
          <w:szCs w:val="24"/>
        </w:rPr>
        <w:t>ay, 13</w:t>
      </w:r>
      <w:r w:rsidR="00221623" w:rsidRPr="00221623">
        <w:rPr>
          <w:rFonts w:ascii="Calibri" w:eastAsia="Calibri" w:hAnsi="Calibri" w:cs="Calibri"/>
          <w:b/>
          <w:spacing w:val="-2"/>
          <w:sz w:val="24"/>
          <w:szCs w:val="24"/>
          <w:vertAlign w:val="superscript"/>
        </w:rPr>
        <w:t>th</w:t>
      </w:r>
      <w:r w:rsidR="00221623">
        <w:rPr>
          <w:rFonts w:ascii="Calibri" w:eastAsia="Calibri" w:hAnsi="Calibri" w:cs="Calibri"/>
          <w:b/>
          <w:spacing w:val="-2"/>
          <w:sz w:val="24"/>
          <w:szCs w:val="24"/>
        </w:rPr>
        <w:t xml:space="preserve"> August</w:t>
      </w:r>
    </w:p>
    <w:p w14:paraId="5CC8AF69" w14:textId="4B300534" w:rsidR="00F36388" w:rsidRPr="00BE48F7" w:rsidRDefault="008F040C" w:rsidP="00D55B5B">
      <w:pPr>
        <w:spacing w:after="0" w:line="240" w:lineRule="auto"/>
        <w:ind w:right="-20"/>
        <w:rPr>
          <w:rFonts w:ascii="Calibri" w:eastAsia="Calibri" w:hAnsi="Calibri" w:cs="Calibri"/>
          <w:b/>
          <w:color w:val="FF0000"/>
          <w:spacing w:val="-2"/>
          <w:sz w:val="32"/>
          <w:szCs w:val="32"/>
        </w:rPr>
      </w:pPr>
      <w:r>
        <w:rPr>
          <w:rFonts w:ascii="Calibri" w:eastAsia="Calibri" w:hAnsi="Calibri" w:cs="Calibri"/>
          <w:b/>
          <w:spacing w:val="-2"/>
          <w:sz w:val="24"/>
          <w:szCs w:val="24"/>
        </w:rPr>
        <w:t>Via Zoom</w:t>
      </w:r>
      <w:r w:rsidR="002476BA">
        <w:rPr>
          <w:rFonts w:ascii="Calibri" w:eastAsia="Calibri" w:hAnsi="Calibri" w:cs="Calibri"/>
          <w:b/>
          <w:spacing w:val="-2"/>
          <w:sz w:val="24"/>
          <w:szCs w:val="24"/>
        </w:rPr>
        <w:t xml:space="preserve"> </w:t>
      </w:r>
    </w:p>
    <w:p w14:paraId="5651D17E" w14:textId="1BDEB188" w:rsidR="0081011F" w:rsidRDefault="0081011F" w:rsidP="00D44A0C">
      <w:pPr>
        <w:spacing w:after="0" w:line="240" w:lineRule="auto"/>
        <w:ind w:left="100" w:right="-20"/>
        <w:rPr>
          <w:b/>
          <w:sz w:val="24"/>
          <w:szCs w:val="24"/>
        </w:rPr>
      </w:pPr>
    </w:p>
    <w:p w14:paraId="488910CC" w14:textId="288F63A5" w:rsidR="00424400" w:rsidRPr="009D1503" w:rsidRDefault="0081011F" w:rsidP="00424400">
      <w:pPr>
        <w:spacing w:after="0" w:line="240" w:lineRule="auto"/>
        <w:ind w:right="-20"/>
        <w:rPr>
          <w:b/>
          <w:sz w:val="24"/>
          <w:szCs w:val="24"/>
        </w:rPr>
      </w:pPr>
      <w:r>
        <w:rPr>
          <w:b/>
          <w:sz w:val="24"/>
          <w:szCs w:val="24"/>
        </w:rPr>
        <w:t>Attendees</w:t>
      </w:r>
    </w:p>
    <w:p w14:paraId="65F7EF70" w14:textId="1B629155" w:rsidR="002476BA" w:rsidRDefault="002476BA" w:rsidP="00F55D15">
      <w:pPr>
        <w:spacing w:after="0" w:line="240" w:lineRule="auto"/>
        <w:ind w:right="-20"/>
        <w:rPr>
          <w:sz w:val="24"/>
          <w:szCs w:val="24"/>
        </w:rPr>
      </w:pPr>
      <w:r>
        <w:rPr>
          <w:sz w:val="24"/>
          <w:szCs w:val="24"/>
        </w:rPr>
        <w:t xml:space="preserve">Shaun England, Too Good </w:t>
      </w:r>
      <w:proofErr w:type="gramStart"/>
      <w:r>
        <w:rPr>
          <w:sz w:val="24"/>
          <w:szCs w:val="24"/>
        </w:rPr>
        <w:t>To</w:t>
      </w:r>
      <w:proofErr w:type="gramEnd"/>
      <w:r>
        <w:rPr>
          <w:sz w:val="24"/>
          <w:szCs w:val="24"/>
        </w:rPr>
        <w:t xml:space="preserve"> Waste</w:t>
      </w:r>
      <w:r w:rsidR="00241A66">
        <w:rPr>
          <w:sz w:val="24"/>
          <w:szCs w:val="24"/>
        </w:rPr>
        <w:t xml:space="preserve"> (SE)</w:t>
      </w:r>
    </w:p>
    <w:p w14:paraId="17C60691" w14:textId="63E7E7B5" w:rsidR="00EB3E6C" w:rsidRDefault="004E2E28" w:rsidP="00EB3E6C">
      <w:pPr>
        <w:spacing w:after="0" w:line="240" w:lineRule="auto"/>
        <w:ind w:right="-20"/>
        <w:rPr>
          <w:sz w:val="24"/>
          <w:szCs w:val="24"/>
        </w:rPr>
      </w:pPr>
      <w:r>
        <w:rPr>
          <w:sz w:val="24"/>
          <w:szCs w:val="24"/>
        </w:rPr>
        <w:t>Adrian Emmett, The Lion (AE)</w:t>
      </w:r>
    </w:p>
    <w:p w14:paraId="6BB0B9AD" w14:textId="319A543C" w:rsidR="004E2E28" w:rsidRDefault="004E2E28" w:rsidP="004E2E28">
      <w:pPr>
        <w:spacing w:after="0" w:line="240" w:lineRule="auto"/>
        <w:ind w:right="-20"/>
        <w:rPr>
          <w:sz w:val="24"/>
          <w:szCs w:val="24"/>
        </w:rPr>
      </w:pPr>
      <w:r w:rsidRPr="009D1503">
        <w:rPr>
          <w:sz w:val="24"/>
          <w:szCs w:val="24"/>
        </w:rPr>
        <w:t xml:space="preserve">Rhian Derrick, </w:t>
      </w:r>
      <w:proofErr w:type="spellStart"/>
      <w:r w:rsidRPr="009D1503">
        <w:rPr>
          <w:sz w:val="24"/>
          <w:szCs w:val="24"/>
        </w:rPr>
        <w:t>Devonalds</w:t>
      </w:r>
      <w:proofErr w:type="spellEnd"/>
      <w:r w:rsidRPr="009D1503">
        <w:rPr>
          <w:sz w:val="24"/>
          <w:szCs w:val="24"/>
        </w:rPr>
        <w:t xml:space="preserve"> (RD)</w:t>
      </w:r>
    </w:p>
    <w:p w14:paraId="3E9B88F9" w14:textId="77777777" w:rsidR="00795E8F" w:rsidRDefault="00795E8F" w:rsidP="00795E8F">
      <w:pPr>
        <w:spacing w:after="0" w:line="240" w:lineRule="auto"/>
        <w:ind w:right="-20"/>
        <w:rPr>
          <w:sz w:val="24"/>
          <w:szCs w:val="24"/>
        </w:rPr>
      </w:pPr>
      <w:r>
        <w:rPr>
          <w:sz w:val="24"/>
          <w:szCs w:val="24"/>
        </w:rPr>
        <w:t>Daryl Hodges, Coop (DH)</w:t>
      </w:r>
    </w:p>
    <w:p w14:paraId="3B23B8EC" w14:textId="4DCE0CFE" w:rsidR="00EB3E6C" w:rsidRDefault="00EB3E6C" w:rsidP="006C5BBE">
      <w:pPr>
        <w:spacing w:after="0" w:line="240" w:lineRule="auto"/>
        <w:ind w:right="-20"/>
        <w:rPr>
          <w:sz w:val="24"/>
          <w:szCs w:val="24"/>
        </w:rPr>
      </w:pPr>
      <w:r>
        <w:rPr>
          <w:sz w:val="24"/>
          <w:szCs w:val="24"/>
        </w:rPr>
        <w:t>Darren Notley, RCTCBC</w:t>
      </w:r>
    </w:p>
    <w:p w14:paraId="7DC37914" w14:textId="77777777" w:rsidR="00EB3E6C" w:rsidRPr="00424400" w:rsidRDefault="00EB3E6C" w:rsidP="006C5BBE">
      <w:pPr>
        <w:spacing w:after="0" w:line="240" w:lineRule="auto"/>
        <w:ind w:right="-20"/>
        <w:rPr>
          <w:sz w:val="24"/>
          <w:szCs w:val="24"/>
        </w:rPr>
      </w:pPr>
    </w:p>
    <w:p w14:paraId="02571993" w14:textId="77777777" w:rsidR="00424400" w:rsidRDefault="00424400" w:rsidP="00424400">
      <w:pPr>
        <w:spacing w:after="0" w:line="240" w:lineRule="auto"/>
        <w:ind w:right="-20"/>
        <w:rPr>
          <w:sz w:val="24"/>
          <w:szCs w:val="24"/>
        </w:rPr>
      </w:pPr>
      <w:r w:rsidRPr="001E019B">
        <w:rPr>
          <w:sz w:val="24"/>
          <w:szCs w:val="24"/>
        </w:rPr>
        <w:t>Peter Williams, The means (PW)</w:t>
      </w:r>
    </w:p>
    <w:p w14:paraId="4A9AC7B2" w14:textId="302739AD" w:rsidR="001E019B" w:rsidRDefault="003B62E9" w:rsidP="008A187F">
      <w:pPr>
        <w:tabs>
          <w:tab w:val="left" w:pos="3645"/>
        </w:tabs>
        <w:spacing w:after="0" w:line="240" w:lineRule="auto"/>
        <w:ind w:right="-20"/>
        <w:rPr>
          <w:sz w:val="24"/>
          <w:szCs w:val="24"/>
        </w:rPr>
      </w:pPr>
      <w:r>
        <w:rPr>
          <w:sz w:val="24"/>
          <w:szCs w:val="24"/>
        </w:rPr>
        <w:t>Mandy Jenkins, The means (MJ)</w:t>
      </w:r>
      <w:r w:rsidR="006F00EE">
        <w:rPr>
          <w:sz w:val="24"/>
          <w:szCs w:val="24"/>
        </w:rPr>
        <w:tab/>
      </w:r>
    </w:p>
    <w:p w14:paraId="54BAA071" w14:textId="6DC3C4AB" w:rsidR="003B62E9" w:rsidRPr="006F00EE" w:rsidRDefault="006F00EE" w:rsidP="008A187F">
      <w:pPr>
        <w:tabs>
          <w:tab w:val="left" w:pos="3645"/>
        </w:tabs>
        <w:spacing w:after="0" w:line="240" w:lineRule="auto"/>
        <w:ind w:right="-20"/>
        <w:rPr>
          <w:sz w:val="2"/>
          <w:szCs w:val="2"/>
        </w:rPr>
      </w:pPr>
      <w:r>
        <w:rPr>
          <w:sz w:val="2"/>
          <w:szCs w:val="2"/>
        </w:rPr>
        <w:br/>
      </w:r>
      <w:r>
        <w:rPr>
          <w:sz w:val="2"/>
          <w:szCs w:val="2"/>
        </w:rPr>
        <w:br/>
      </w:r>
      <w:r>
        <w:rPr>
          <w:sz w:val="2"/>
          <w:szCs w:val="2"/>
        </w:rPr>
        <w:br/>
      </w:r>
      <w:r w:rsidR="00E4364F">
        <w:rPr>
          <w:sz w:val="2"/>
          <w:szCs w:val="2"/>
        </w:rPr>
        <w:br/>
      </w:r>
      <w:r w:rsidR="00E4364F">
        <w:rPr>
          <w:sz w:val="2"/>
          <w:szCs w:val="2"/>
        </w:rPr>
        <w:br/>
      </w:r>
      <w:r w:rsidR="00225F95">
        <w:rPr>
          <w:sz w:val="2"/>
          <w:szCs w:val="2"/>
        </w:rPr>
        <w:br/>
      </w:r>
      <w:r w:rsidR="00225F95">
        <w:rPr>
          <w:sz w:val="2"/>
          <w:szCs w:val="2"/>
        </w:rPr>
        <w:br/>
      </w:r>
      <w:r w:rsidR="007F410A">
        <w:rPr>
          <w:sz w:val="2"/>
          <w:szCs w:val="2"/>
        </w:rPr>
        <w:br/>
      </w:r>
      <w:r w:rsidR="007F410A">
        <w:rPr>
          <w:sz w:val="2"/>
          <w:szCs w:val="2"/>
        </w:rPr>
        <w:br/>
      </w:r>
      <w:r w:rsidR="00A820D6">
        <w:rPr>
          <w:sz w:val="2"/>
          <w:szCs w:val="2"/>
        </w:rPr>
        <w:br/>
      </w:r>
      <w:r w:rsidR="00A820D6">
        <w:rPr>
          <w:sz w:val="2"/>
          <w:szCs w:val="2"/>
        </w:rPr>
        <w:br/>
      </w:r>
    </w:p>
    <w:p w14:paraId="6E6C4492" w14:textId="63FB13F7" w:rsidR="002F59D0" w:rsidRDefault="002F59D0" w:rsidP="008A187F">
      <w:pPr>
        <w:spacing w:after="0" w:line="240" w:lineRule="auto"/>
        <w:ind w:right="-20"/>
        <w:rPr>
          <w:b/>
          <w:sz w:val="24"/>
          <w:szCs w:val="24"/>
        </w:rPr>
      </w:pPr>
      <w:r>
        <w:rPr>
          <w:b/>
          <w:sz w:val="24"/>
          <w:szCs w:val="24"/>
        </w:rPr>
        <w:t xml:space="preserve">Apologies </w:t>
      </w:r>
    </w:p>
    <w:p w14:paraId="1369E17E" w14:textId="0B918C77" w:rsidR="009D1503" w:rsidRDefault="009D1503" w:rsidP="009D1503">
      <w:pPr>
        <w:spacing w:after="0" w:line="240" w:lineRule="auto"/>
        <w:ind w:right="-20"/>
        <w:rPr>
          <w:sz w:val="24"/>
          <w:szCs w:val="24"/>
        </w:rPr>
      </w:pPr>
      <w:r>
        <w:rPr>
          <w:sz w:val="24"/>
          <w:szCs w:val="24"/>
        </w:rPr>
        <w:t xml:space="preserve">Allan Jones, </w:t>
      </w:r>
      <w:proofErr w:type="spellStart"/>
      <w:r>
        <w:rPr>
          <w:sz w:val="24"/>
          <w:szCs w:val="24"/>
        </w:rPr>
        <w:t>Maindy</w:t>
      </w:r>
      <w:proofErr w:type="spellEnd"/>
      <w:r>
        <w:rPr>
          <w:sz w:val="24"/>
          <w:szCs w:val="24"/>
        </w:rPr>
        <w:t xml:space="preserve"> Heating (AJ)</w:t>
      </w:r>
    </w:p>
    <w:p w14:paraId="5AA9B09F" w14:textId="77777777" w:rsidR="00795E8F" w:rsidRDefault="00795E8F" w:rsidP="00795E8F">
      <w:pPr>
        <w:spacing w:after="0" w:line="240" w:lineRule="auto"/>
        <w:ind w:right="-20"/>
        <w:rPr>
          <w:sz w:val="24"/>
          <w:szCs w:val="24"/>
        </w:rPr>
      </w:pPr>
      <w:r>
        <w:rPr>
          <w:sz w:val="24"/>
          <w:szCs w:val="24"/>
        </w:rPr>
        <w:t>Laura Thomas (LT), RCTCBC</w:t>
      </w:r>
    </w:p>
    <w:p w14:paraId="6293C998" w14:textId="77777777" w:rsidR="00795E8F" w:rsidRDefault="00795E8F" w:rsidP="009D1503">
      <w:pPr>
        <w:spacing w:after="0" w:line="240" w:lineRule="auto"/>
        <w:ind w:right="-20"/>
        <w:rPr>
          <w:sz w:val="24"/>
          <w:szCs w:val="24"/>
        </w:rPr>
      </w:pPr>
    </w:p>
    <w:p w14:paraId="75B8FAB0" w14:textId="77777777" w:rsidR="009D1503" w:rsidRDefault="009D1503" w:rsidP="00D828EA">
      <w:pPr>
        <w:spacing w:after="0" w:line="240" w:lineRule="auto"/>
        <w:ind w:right="-20"/>
        <w:rPr>
          <w:sz w:val="24"/>
          <w:szCs w:val="24"/>
        </w:rPr>
      </w:pPr>
    </w:p>
    <w:p w14:paraId="5F41722D" w14:textId="77777777" w:rsidR="00F36388" w:rsidRDefault="00F36388" w:rsidP="00D828EA">
      <w:pPr>
        <w:spacing w:after="0" w:line="240" w:lineRule="auto"/>
        <w:ind w:right="-20"/>
        <w:rPr>
          <w:rFonts w:ascii="Calibri" w:eastAsia="Calibri" w:hAnsi="Calibri" w:cs="Calibri"/>
          <w:sz w:val="24"/>
          <w:szCs w:val="24"/>
        </w:rPr>
      </w:pPr>
    </w:p>
    <w:tbl>
      <w:tblPr>
        <w:tblStyle w:val="TableGrid"/>
        <w:tblW w:w="9889" w:type="dxa"/>
        <w:tblInd w:w="-147" w:type="dxa"/>
        <w:tblLayout w:type="fixed"/>
        <w:tblLook w:val="04A0" w:firstRow="1" w:lastRow="0" w:firstColumn="1" w:lastColumn="0" w:noHBand="0" w:noVBand="1"/>
      </w:tblPr>
      <w:tblGrid>
        <w:gridCol w:w="851"/>
        <w:gridCol w:w="7759"/>
        <w:gridCol w:w="1279"/>
      </w:tblGrid>
      <w:tr w:rsidR="00EE47DC" w:rsidRPr="009C1AA1" w14:paraId="2E021291" w14:textId="77777777" w:rsidTr="0029748C">
        <w:tc>
          <w:tcPr>
            <w:tcW w:w="851" w:type="dxa"/>
          </w:tcPr>
          <w:p w14:paraId="654C2CA9" w14:textId="77777777" w:rsidR="002F59D0" w:rsidRPr="009C1AA1" w:rsidRDefault="002F59D0" w:rsidP="00E74051">
            <w:pPr>
              <w:rPr>
                <w:b/>
              </w:rPr>
            </w:pPr>
            <w:r w:rsidRPr="009C1AA1">
              <w:rPr>
                <w:b/>
              </w:rPr>
              <w:t>Item</w:t>
            </w:r>
          </w:p>
        </w:tc>
        <w:tc>
          <w:tcPr>
            <w:tcW w:w="7759" w:type="dxa"/>
          </w:tcPr>
          <w:p w14:paraId="365A2F01" w14:textId="77777777" w:rsidR="002F59D0" w:rsidRPr="009C1AA1" w:rsidRDefault="002F59D0" w:rsidP="00E74051">
            <w:pPr>
              <w:rPr>
                <w:b/>
              </w:rPr>
            </w:pPr>
            <w:r w:rsidRPr="009C1AA1">
              <w:rPr>
                <w:b/>
              </w:rPr>
              <w:t>Detail</w:t>
            </w:r>
          </w:p>
        </w:tc>
        <w:tc>
          <w:tcPr>
            <w:tcW w:w="1279" w:type="dxa"/>
          </w:tcPr>
          <w:p w14:paraId="3CCA0A83" w14:textId="77777777" w:rsidR="002F59D0" w:rsidRPr="009C1AA1" w:rsidRDefault="002F59D0" w:rsidP="00E74051">
            <w:pPr>
              <w:rPr>
                <w:b/>
              </w:rPr>
            </w:pPr>
            <w:r w:rsidRPr="009C1AA1">
              <w:rPr>
                <w:b/>
              </w:rPr>
              <w:t>Action</w:t>
            </w:r>
          </w:p>
        </w:tc>
      </w:tr>
      <w:tr w:rsidR="00EE47DC" w:rsidRPr="009C1AA1" w14:paraId="1D5C3169" w14:textId="77777777" w:rsidTr="0029748C">
        <w:tc>
          <w:tcPr>
            <w:tcW w:w="851" w:type="dxa"/>
          </w:tcPr>
          <w:p w14:paraId="208F0963" w14:textId="77777777" w:rsidR="002F59D0" w:rsidRPr="009C1AA1" w:rsidRDefault="002F59D0" w:rsidP="00E74051">
            <w:pPr>
              <w:rPr>
                <w:b/>
              </w:rPr>
            </w:pPr>
            <w:r w:rsidRPr="009C1AA1">
              <w:rPr>
                <w:b/>
              </w:rPr>
              <w:t>1.0</w:t>
            </w:r>
          </w:p>
        </w:tc>
        <w:tc>
          <w:tcPr>
            <w:tcW w:w="7759" w:type="dxa"/>
          </w:tcPr>
          <w:p w14:paraId="6EA65158" w14:textId="5D85FD24" w:rsidR="002F59D0" w:rsidRPr="009C1AA1" w:rsidRDefault="00D678CA" w:rsidP="00F849BA">
            <w:pPr>
              <w:spacing w:line="240" w:lineRule="auto"/>
              <w:rPr>
                <w:b/>
              </w:rPr>
            </w:pPr>
            <w:r>
              <w:rPr>
                <w:b/>
              </w:rPr>
              <w:t xml:space="preserve">Welcome and </w:t>
            </w:r>
            <w:r w:rsidR="00FC3974">
              <w:rPr>
                <w:b/>
              </w:rPr>
              <w:t xml:space="preserve">apologies </w:t>
            </w:r>
          </w:p>
          <w:p w14:paraId="6189457D" w14:textId="77777777" w:rsidR="009E09D7" w:rsidRDefault="009D1503" w:rsidP="00F849BA">
            <w:pPr>
              <w:spacing w:line="240" w:lineRule="auto"/>
            </w:pPr>
            <w:r>
              <w:t>SE opened the meeting and welcomed all attendees. A</w:t>
            </w:r>
            <w:r w:rsidR="00551A05">
              <w:t xml:space="preserve">pologies given as above. </w:t>
            </w:r>
          </w:p>
          <w:p w14:paraId="7D8B9AFF" w14:textId="6E189FE6" w:rsidR="00795E8F" w:rsidRPr="00D678CA" w:rsidRDefault="00795E8F" w:rsidP="00F849BA">
            <w:pPr>
              <w:spacing w:line="240" w:lineRule="auto"/>
            </w:pPr>
            <w:r>
              <w:t xml:space="preserve">SE reiterated to the board the importance of attending board meetings and all to </w:t>
            </w:r>
            <w:proofErr w:type="gramStart"/>
            <w:r>
              <w:t>make an effort</w:t>
            </w:r>
            <w:proofErr w:type="gramEnd"/>
            <w:r>
              <w:t xml:space="preserve"> to discover why those members who aren’t present aren’t attending. </w:t>
            </w:r>
          </w:p>
        </w:tc>
        <w:tc>
          <w:tcPr>
            <w:tcW w:w="1279" w:type="dxa"/>
          </w:tcPr>
          <w:p w14:paraId="6FC6168E" w14:textId="77777777" w:rsidR="002F59D0" w:rsidRPr="009C1AA1" w:rsidRDefault="002F59D0" w:rsidP="00E74051">
            <w:pPr>
              <w:rPr>
                <w:b/>
              </w:rPr>
            </w:pPr>
          </w:p>
        </w:tc>
      </w:tr>
      <w:tr w:rsidR="00EE47DC" w:rsidRPr="009C1AA1" w14:paraId="0BB7DA47" w14:textId="77777777" w:rsidTr="0029748C">
        <w:tc>
          <w:tcPr>
            <w:tcW w:w="851" w:type="dxa"/>
          </w:tcPr>
          <w:p w14:paraId="20624194" w14:textId="2F983399" w:rsidR="004E2E28" w:rsidRDefault="004E2E28" w:rsidP="00E74051">
            <w:pPr>
              <w:rPr>
                <w:b/>
              </w:rPr>
            </w:pPr>
            <w:r>
              <w:rPr>
                <w:b/>
              </w:rPr>
              <w:t>2.0</w:t>
            </w:r>
          </w:p>
        </w:tc>
        <w:tc>
          <w:tcPr>
            <w:tcW w:w="7759" w:type="dxa"/>
          </w:tcPr>
          <w:p w14:paraId="40E4E9D9" w14:textId="77777777" w:rsidR="004E2E28" w:rsidRDefault="004E2E28" w:rsidP="00F849BA">
            <w:pPr>
              <w:spacing w:line="240" w:lineRule="auto"/>
              <w:rPr>
                <w:b/>
                <w:lang w:val="en-GB"/>
              </w:rPr>
            </w:pPr>
            <w:r>
              <w:rPr>
                <w:b/>
                <w:lang w:val="en-GB"/>
              </w:rPr>
              <w:t xml:space="preserve">Conflict of interest </w:t>
            </w:r>
          </w:p>
          <w:p w14:paraId="1640F425" w14:textId="77777777" w:rsidR="00795E8F" w:rsidRDefault="004E2E28" w:rsidP="00F849BA">
            <w:pPr>
              <w:spacing w:line="240" w:lineRule="auto"/>
              <w:rPr>
                <w:bCs/>
                <w:lang w:val="en-GB"/>
              </w:rPr>
            </w:pPr>
            <w:r>
              <w:rPr>
                <w:bCs/>
                <w:lang w:val="en-GB"/>
              </w:rPr>
              <w:t xml:space="preserve">AE explained </w:t>
            </w:r>
            <w:r w:rsidR="00795E8F">
              <w:rPr>
                <w:bCs/>
                <w:lang w:val="en-GB"/>
              </w:rPr>
              <w:t>to the board that he had become a director for the Near Me Now ecommerce platform which would be applying to the Pen-Y-</w:t>
            </w:r>
            <w:proofErr w:type="spellStart"/>
            <w:r w:rsidR="00795E8F">
              <w:rPr>
                <w:bCs/>
                <w:lang w:val="en-GB"/>
              </w:rPr>
              <w:t>Cymmoedd</w:t>
            </w:r>
            <w:proofErr w:type="spellEnd"/>
            <w:r w:rsidR="00795E8F">
              <w:rPr>
                <w:bCs/>
                <w:lang w:val="en-GB"/>
              </w:rPr>
              <w:t xml:space="preserve"> Fund. He was asking for a letter of support from Love Treorchy for the application. </w:t>
            </w:r>
          </w:p>
          <w:p w14:paraId="747A807D" w14:textId="61421491" w:rsidR="004E2E28" w:rsidRPr="004E2E28" w:rsidRDefault="00795E8F" w:rsidP="00F849BA">
            <w:pPr>
              <w:spacing w:line="240" w:lineRule="auto"/>
              <w:rPr>
                <w:bCs/>
                <w:lang w:val="en-GB"/>
              </w:rPr>
            </w:pPr>
            <w:r>
              <w:rPr>
                <w:bCs/>
                <w:lang w:val="en-GB"/>
              </w:rPr>
              <w:t xml:space="preserve">The board discussed this and agreed that a letter could be sent. AE to send SE information on the project </w:t>
            </w:r>
            <w:r w:rsidR="00A97F95">
              <w:rPr>
                <w:bCs/>
                <w:lang w:val="en-GB"/>
              </w:rPr>
              <w:t xml:space="preserve">after which </w:t>
            </w:r>
            <w:r>
              <w:rPr>
                <w:bCs/>
                <w:lang w:val="en-GB"/>
              </w:rPr>
              <w:t xml:space="preserve">SE to draft the letter of support. </w:t>
            </w:r>
            <w:r w:rsidR="004E2E28">
              <w:rPr>
                <w:bCs/>
                <w:lang w:val="en-GB"/>
              </w:rPr>
              <w:t xml:space="preserve"> </w:t>
            </w:r>
          </w:p>
        </w:tc>
        <w:tc>
          <w:tcPr>
            <w:tcW w:w="1279" w:type="dxa"/>
          </w:tcPr>
          <w:p w14:paraId="1AA01E51" w14:textId="43D46FA2" w:rsidR="00795E8F" w:rsidRDefault="00795E8F" w:rsidP="00E74051">
            <w:pPr>
              <w:rPr>
                <w:b/>
              </w:rPr>
            </w:pPr>
            <w:r>
              <w:rPr>
                <w:b/>
              </w:rPr>
              <w:t>AE: To send SE some information on the Near Me Now initiative</w:t>
            </w:r>
            <w:r w:rsidR="00557BE3">
              <w:rPr>
                <w:b/>
              </w:rPr>
              <w:t xml:space="preserve"> and SE </w:t>
            </w:r>
            <w:r w:rsidR="00472880">
              <w:rPr>
                <w:b/>
              </w:rPr>
              <w:t>t</w:t>
            </w:r>
            <w:r>
              <w:rPr>
                <w:b/>
              </w:rPr>
              <w:t xml:space="preserve">o draft a letter of support from Love </w:t>
            </w:r>
            <w:proofErr w:type="spellStart"/>
            <w:r>
              <w:rPr>
                <w:b/>
              </w:rPr>
              <w:t>Treorchy</w:t>
            </w:r>
            <w:proofErr w:type="spellEnd"/>
          </w:p>
        </w:tc>
      </w:tr>
      <w:tr w:rsidR="00EE47DC" w:rsidRPr="009C1AA1" w14:paraId="28A0CF98" w14:textId="77777777" w:rsidTr="0029748C">
        <w:tc>
          <w:tcPr>
            <w:tcW w:w="851" w:type="dxa"/>
          </w:tcPr>
          <w:p w14:paraId="64E78568" w14:textId="7E53F682" w:rsidR="007124CD" w:rsidRPr="009C1AA1" w:rsidRDefault="004E2E28" w:rsidP="00F849BA">
            <w:pPr>
              <w:spacing w:line="240" w:lineRule="auto"/>
              <w:rPr>
                <w:b/>
              </w:rPr>
            </w:pPr>
            <w:r>
              <w:rPr>
                <w:b/>
              </w:rPr>
              <w:t>3</w:t>
            </w:r>
            <w:r w:rsidR="007124CD">
              <w:rPr>
                <w:b/>
              </w:rPr>
              <w:t>.0</w:t>
            </w:r>
          </w:p>
        </w:tc>
        <w:tc>
          <w:tcPr>
            <w:tcW w:w="7759" w:type="dxa"/>
          </w:tcPr>
          <w:p w14:paraId="00B67400" w14:textId="32CB4E77" w:rsidR="00241A66" w:rsidRPr="00241A66" w:rsidRDefault="00241A66" w:rsidP="00F849BA">
            <w:pPr>
              <w:spacing w:line="240" w:lineRule="auto"/>
              <w:rPr>
                <w:b/>
                <w:lang w:val="en-GB"/>
              </w:rPr>
            </w:pPr>
            <w:r w:rsidRPr="00241A66">
              <w:rPr>
                <w:b/>
                <w:lang w:val="en-GB"/>
              </w:rPr>
              <w:t>Minutes of the last meeting and matters arising</w:t>
            </w:r>
          </w:p>
          <w:p w14:paraId="728CC231" w14:textId="53AC87A9" w:rsidR="00241A66" w:rsidRPr="004E2E28" w:rsidRDefault="00241A66" w:rsidP="00F849BA">
            <w:pPr>
              <w:pStyle w:val="ListParagraph"/>
              <w:numPr>
                <w:ilvl w:val="1"/>
                <w:numId w:val="9"/>
              </w:numPr>
              <w:spacing w:line="240" w:lineRule="auto"/>
              <w:rPr>
                <w:b/>
                <w:lang w:val="en-GB"/>
              </w:rPr>
            </w:pPr>
            <w:r w:rsidRPr="004E2E28">
              <w:rPr>
                <w:b/>
                <w:lang w:val="en-GB"/>
              </w:rPr>
              <w:t xml:space="preserve">Confirmation of minutes </w:t>
            </w:r>
          </w:p>
          <w:p w14:paraId="26993CE8" w14:textId="655A8E53" w:rsidR="009D1503" w:rsidRPr="009D1503" w:rsidRDefault="009D1503" w:rsidP="00F849BA">
            <w:pPr>
              <w:spacing w:line="240" w:lineRule="auto"/>
              <w:rPr>
                <w:bCs/>
                <w:lang w:val="en-GB"/>
              </w:rPr>
            </w:pPr>
            <w:r w:rsidRPr="009D1503">
              <w:rPr>
                <w:bCs/>
                <w:lang w:val="en-GB"/>
              </w:rPr>
              <w:t xml:space="preserve">Those present confirmed that the minutes were an accurate account of discussions. </w:t>
            </w:r>
          </w:p>
          <w:p w14:paraId="1D02D9B9" w14:textId="7D814F6C" w:rsidR="00241A66" w:rsidRDefault="00241A66" w:rsidP="00F849BA">
            <w:pPr>
              <w:pStyle w:val="ListParagraph"/>
              <w:numPr>
                <w:ilvl w:val="1"/>
                <w:numId w:val="9"/>
              </w:numPr>
              <w:spacing w:line="240" w:lineRule="auto"/>
              <w:rPr>
                <w:b/>
                <w:lang w:val="en-GB"/>
              </w:rPr>
            </w:pPr>
            <w:r w:rsidRPr="004E2E28">
              <w:rPr>
                <w:b/>
                <w:lang w:val="en-GB"/>
              </w:rPr>
              <w:lastRenderedPageBreak/>
              <w:t>Matters arising</w:t>
            </w:r>
          </w:p>
          <w:p w14:paraId="64D0D3E6" w14:textId="77777777" w:rsidR="00230DC1" w:rsidRPr="004E2E28" w:rsidRDefault="00230DC1" w:rsidP="00F849BA">
            <w:pPr>
              <w:pStyle w:val="ListParagraph"/>
              <w:spacing w:line="240" w:lineRule="auto"/>
              <w:ind w:left="360"/>
              <w:rPr>
                <w:b/>
                <w:lang w:val="en-GB"/>
              </w:rPr>
            </w:pPr>
          </w:p>
          <w:p w14:paraId="0E755863" w14:textId="2F42D975" w:rsidR="00CE1229" w:rsidRPr="00CE1229" w:rsidRDefault="00230DC1" w:rsidP="00CE1229">
            <w:pPr>
              <w:pStyle w:val="ListParagraph"/>
              <w:numPr>
                <w:ilvl w:val="2"/>
                <w:numId w:val="9"/>
              </w:numPr>
              <w:spacing w:line="240" w:lineRule="auto"/>
              <w:rPr>
                <w:b/>
                <w:lang w:val="en-GB"/>
              </w:rPr>
            </w:pPr>
            <w:r w:rsidRPr="00CE1229">
              <w:rPr>
                <w:b/>
                <w:lang w:val="en-GB"/>
              </w:rPr>
              <w:t xml:space="preserve"> </w:t>
            </w:r>
            <w:r w:rsidR="00CE1229" w:rsidRPr="00CE1229">
              <w:rPr>
                <w:b/>
                <w:lang w:val="en-GB"/>
              </w:rPr>
              <w:t>Letter to accompany levy bills</w:t>
            </w:r>
          </w:p>
          <w:p w14:paraId="46CC7AB2" w14:textId="2AA8969D" w:rsidR="00CE1229" w:rsidRPr="00CE1229" w:rsidRDefault="00CE1229" w:rsidP="00CE1229">
            <w:pPr>
              <w:spacing w:line="240" w:lineRule="auto"/>
              <w:rPr>
                <w:bCs/>
                <w:lang w:val="en-GB"/>
              </w:rPr>
            </w:pPr>
            <w:r>
              <w:rPr>
                <w:bCs/>
                <w:lang w:val="en-GB"/>
              </w:rPr>
              <w:t xml:space="preserve">MJ had drafted the letter which was approved and sent to the Ratings Department to be despatched with the bills. </w:t>
            </w:r>
          </w:p>
          <w:p w14:paraId="2D8BE95D" w14:textId="77777777" w:rsidR="00CE1229" w:rsidRPr="00CE1229" w:rsidRDefault="00CE1229" w:rsidP="00CE1229">
            <w:pPr>
              <w:numPr>
                <w:ilvl w:val="2"/>
                <w:numId w:val="9"/>
              </w:numPr>
              <w:spacing w:line="240" w:lineRule="auto"/>
              <w:rPr>
                <w:b/>
                <w:lang w:val="en-GB"/>
              </w:rPr>
            </w:pPr>
            <w:r w:rsidRPr="00CE1229">
              <w:rPr>
                <w:b/>
                <w:lang w:val="en-GB"/>
              </w:rPr>
              <w:t xml:space="preserve">Stay Well </w:t>
            </w:r>
            <w:proofErr w:type="gramStart"/>
            <w:r w:rsidRPr="00CE1229">
              <w:rPr>
                <w:b/>
                <w:lang w:val="en-GB"/>
              </w:rPr>
              <w:t>At</w:t>
            </w:r>
            <w:proofErr w:type="gramEnd"/>
            <w:r w:rsidRPr="00CE1229">
              <w:rPr>
                <w:b/>
                <w:lang w:val="en-GB"/>
              </w:rPr>
              <w:t xml:space="preserve"> Work Team case studies</w:t>
            </w:r>
          </w:p>
          <w:p w14:paraId="6B84616F" w14:textId="1B8293F4" w:rsidR="00CE1229" w:rsidRPr="00CE1229" w:rsidRDefault="00CE1229" w:rsidP="00CE1229">
            <w:pPr>
              <w:spacing w:line="240" w:lineRule="auto"/>
              <w:rPr>
                <w:bCs/>
                <w:lang w:val="en-GB"/>
              </w:rPr>
            </w:pPr>
            <w:r w:rsidRPr="00CE1229">
              <w:rPr>
                <w:bCs/>
                <w:lang w:val="en-GB"/>
              </w:rPr>
              <w:t xml:space="preserve">DN </w:t>
            </w:r>
            <w:r>
              <w:rPr>
                <w:bCs/>
                <w:lang w:val="en-GB"/>
              </w:rPr>
              <w:t xml:space="preserve">had spoken to the team about providing these. </w:t>
            </w:r>
          </w:p>
          <w:p w14:paraId="509AD88F" w14:textId="77777777" w:rsidR="00CE1229" w:rsidRPr="00CE1229" w:rsidRDefault="00CE1229" w:rsidP="00CE1229">
            <w:pPr>
              <w:numPr>
                <w:ilvl w:val="2"/>
                <w:numId w:val="9"/>
              </w:numPr>
              <w:spacing w:line="240" w:lineRule="auto"/>
              <w:rPr>
                <w:b/>
                <w:lang w:val="en-GB"/>
              </w:rPr>
            </w:pPr>
            <w:r w:rsidRPr="00CE1229">
              <w:rPr>
                <w:b/>
                <w:lang w:val="en-GB"/>
              </w:rPr>
              <w:t>Website</w:t>
            </w:r>
          </w:p>
          <w:p w14:paraId="5F72BBE4" w14:textId="6C5C2FFD" w:rsidR="00CE1229" w:rsidRPr="00CE1229" w:rsidRDefault="00CE1229" w:rsidP="00CE1229">
            <w:pPr>
              <w:spacing w:line="240" w:lineRule="auto"/>
              <w:rPr>
                <w:bCs/>
                <w:lang w:val="en-GB"/>
              </w:rPr>
            </w:pPr>
            <w:r>
              <w:rPr>
                <w:bCs/>
                <w:lang w:val="en-GB"/>
              </w:rPr>
              <w:t xml:space="preserve">Ongoing as AE had been unable to speak to LW. AE to speak directly to Leon instead. </w:t>
            </w:r>
            <w:r w:rsidRPr="00CE1229">
              <w:rPr>
                <w:bCs/>
                <w:lang w:val="en-GB"/>
              </w:rPr>
              <w:t xml:space="preserve"> </w:t>
            </w:r>
          </w:p>
          <w:p w14:paraId="4F9F00C7" w14:textId="77777777" w:rsidR="00CE1229" w:rsidRPr="00CE1229" w:rsidRDefault="00CE1229" w:rsidP="00CE1229">
            <w:pPr>
              <w:numPr>
                <w:ilvl w:val="2"/>
                <w:numId w:val="9"/>
              </w:numPr>
              <w:spacing w:line="240" w:lineRule="auto"/>
              <w:rPr>
                <w:b/>
                <w:lang w:val="en-GB"/>
              </w:rPr>
            </w:pPr>
            <w:r w:rsidRPr="00CE1229">
              <w:rPr>
                <w:b/>
                <w:lang w:val="en-GB"/>
              </w:rPr>
              <w:t xml:space="preserve">Marketing / social media meeting </w:t>
            </w:r>
          </w:p>
          <w:p w14:paraId="21EDC22A" w14:textId="4487D9C8" w:rsidR="00CE1229" w:rsidRPr="00CE1229" w:rsidRDefault="00CE1229" w:rsidP="00CE1229">
            <w:pPr>
              <w:spacing w:line="240" w:lineRule="auto"/>
              <w:rPr>
                <w:bCs/>
                <w:lang w:val="en-GB"/>
              </w:rPr>
            </w:pPr>
            <w:r>
              <w:rPr>
                <w:bCs/>
                <w:lang w:val="en-GB"/>
              </w:rPr>
              <w:t xml:space="preserve">MJ and AE had met with Jade Evans to discuss and agreed that </w:t>
            </w:r>
            <w:proofErr w:type="gramStart"/>
            <w:r>
              <w:rPr>
                <w:bCs/>
                <w:lang w:val="en-GB"/>
              </w:rPr>
              <w:t>at the moment</w:t>
            </w:r>
            <w:proofErr w:type="gramEnd"/>
            <w:r>
              <w:rPr>
                <w:bCs/>
                <w:lang w:val="en-GB"/>
              </w:rPr>
              <w:t xml:space="preserve"> due to there being no events there was not that much that could be posted. </w:t>
            </w:r>
          </w:p>
          <w:p w14:paraId="2DC1696D" w14:textId="76978D25" w:rsidR="00CE1229" w:rsidRDefault="00CE1229" w:rsidP="00CE1229">
            <w:pPr>
              <w:numPr>
                <w:ilvl w:val="2"/>
                <w:numId w:val="9"/>
              </w:numPr>
              <w:spacing w:line="240" w:lineRule="auto"/>
              <w:rPr>
                <w:b/>
                <w:lang w:val="en-GB"/>
              </w:rPr>
            </w:pPr>
            <w:r w:rsidRPr="00CE1229">
              <w:rPr>
                <w:b/>
                <w:lang w:val="en-GB"/>
              </w:rPr>
              <w:t xml:space="preserve">Director registration </w:t>
            </w:r>
          </w:p>
          <w:p w14:paraId="20F5C99D" w14:textId="68C6BBEB" w:rsidR="00230DC1" w:rsidRPr="00403E01" w:rsidRDefault="00CE1229" w:rsidP="00F849BA">
            <w:pPr>
              <w:spacing w:line="240" w:lineRule="auto"/>
              <w:rPr>
                <w:bCs/>
                <w:lang w:val="en-GB"/>
              </w:rPr>
            </w:pPr>
            <w:r>
              <w:rPr>
                <w:bCs/>
                <w:lang w:val="en-GB"/>
              </w:rPr>
              <w:t xml:space="preserve">All directors </w:t>
            </w:r>
            <w:r w:rsidR="00F4386D">
              <w:rPr>
                <w:bCs/>
                <w:lang w:val="en-GB"/>
              </w:rPr>
              <w:t>could now be registered as a new access code had been received from Companies House.</w:t>
            </w:r>
          </w:p>
        </w:tc>
        <w:tc>
          <w:tcPr>
            <w:tcW w:w="1279" w:type="dxa"/>
          </w:tcPr>
          <w:p w14:paraId="51814642" w14:textId="77777777" w:rsidR="00A81F71" w:rsidRDefault="00622BE5" w:rsidP="00F849BA">
            <w:pPr>
              <w:spacing w:line="240" w:lineRule="auto"/>
              <w:rPr>
                <w:b/>
              </w:rPr>
            </w:pPr>
            <w:r>
              <w:rPr>
                <w:b/>
              </w:rPr>
              <w:lastRenderedPageBreak/>
              <w:t xml:space="preserve"> </w:t>
            </w:r>
          </w:p>
          <w:p w14:paraId="24F14849" w14:textId="2B19C1FA" w:rsidR="00DD472F" w:rsidRDefault="00DD472F" w:rsidP="00F849BA">
            <w:pPr>
              <w:spacing w:line="240" w:lineRule="auto"/>
              <w:rPr>
                <w:b/>
              </w:rPr>
            </w:pPr>
          </w:p>
          <w:p w14:paraId="51441F6B" w14:textId="77777777" w:rsidR="009B3EC7" w:rsidRDefault="009B3EC7" w:rsidP="00F849BA">
            <w:pPr>
              <w:spacing w:line="240" w:lineRule="auto"/>
              <w:rPr>
                <w:b/>
              </w:rPr>
            </w:pPr>
          </w:p>
          <w:p w14:paraId="7B128BF2" w14:textId="77777777" w:rsidR="009B3EC7" w:rsidRDefault="009B3EC7" w:rsidP="00F849BA">
            <w:pPr>
              <w:spacing w:line="240" w:lineRule="auto"/>
              <w:rPr>
                <w:b/>
              </w:rPr>
            </w:pPr>
          </w:p>
          <w:p w14:paraId="536E055F" w14:textId="77777777" w:rsidR="009B3EC7" w:rsidRDefault="009B3EC7" w:rsidP="00F849BA">
            <w:pPr>
              <w:spacing w:line="240" w:lineRule="auto"/>
              <w:rPr>
                <w:b/>
              </w:rPr>
            </w:pPr>
          </w:p>
          <w:p w14:paraId="7036CEA1" w14:textId="77777777" w:rsidR="009B3EC7" w:rsidRDefault="009B3EC7" w:rsidP="00F849BA">
            <w:pPr>
              <w:spacing w:line="240" w:lineRule="auto"/>
              <w:rPr>
                <w:b/>
              </w:rPr>
            </w:pPr>
          </w:p>
          <w:p w14:paraId="3DEC1130" w14:textId="77777777" w:rsidR="009B3EC7" w:rsidRDefault="009B3EC7" w:rsidP="00F849BA">
            <w:pPr>
              <w:spacing w:line="240" w:lineRule="auto"/>
              <w:rPr>
                <w:b/>
              </w:rPr>
            </w:pPr>
          </w:p>
          <w:p w14:paraId="00FBF807" w14:textId="77777777" w:rsidR="009B3EC7" w:rsidRDefault="009B3EC7" w:rsidP="00F849BA">
            <w:pPr>
              <w:spacing w:line="240" w:lineRule="auto"/>
              <w:rPr>
                <w:b/>
              </w:rPr>
            </w:pPr>
          </w:p>
          <w:p w14:paraId="3ADFBDCC" w14:textId="0A883380" w:rsidR="00B11750" w:rsidRDefault="00B11750" w:rsidP="00F849BA">
            <w:pPr>
              <w:spacing w:line="240" w:lineRule="auto"/>
              <w:jc w:val="center"/>
              <w:rPr>
                <w:b/>
              </w:rPr>
            </w:pPr>
          </w:p>
          <w:p w14:paraId="262C62E9" w14:textId="0FDB3AF9" w:rsidR="00CE1229" w:rsidRDefault="00CE1229" w:rsidP="00F849BA">
            <w:pPr>
              <w:spacing w:line="240" w:lineRule="auto"/>
              <w:jc w:val="center"/>
              <w:rPr>
                <w:b/>
              </w:rPr>
            </w:pPr>
          </w:p>
          <w:p w14:paraId="104455EB" w14:textId="33434B7C" w:rsidR="00230DC1" w:rsidRPr="0049667C" w:rsidRDefault="00CE1229" w:rsidP="00F849BA">
            <w:pPr>
              <w:spacing w:line="240" w:lineRule="auto"/>
              <w:rPr>
                <w:b/>
              </w:rPr>
            </w:pPr>
            <w:r>
              <w:rPr>
                <w:b/>
              </w:rPr>
              <w:t>AE: To speak to Leon at High Street Media about the website</w:t>
            </w:r>
          </w:p>
        </w:tc>
      </w:tr>
      <w:tr w:rsidR="00EE47DC" w:rsidRPr="009C1AA1" w14:paraId="20BE6A0E" w14:textId="77777777" w:rsidTr="0029748C">
        <w:tc>
          <w:tcPr>
            <w:tcW w:w="851" w:type="dxa"/>
          </w:tcPr>
          <w:p w14:paraId="74E04B4E" w14:textId="150D76DA" w:rsidR="002F59D0" w:rsidRPr="009C1AA1" w:rsidRDefault="00230DC1" w:rsidP="00F849BA">
            <w:pPr>
              <w:spacing w:line="240" w:lineRule="auto"/>
              <w:rPr>
                <w:b/>
              </w:rPr>
            </w:pPr>
            <w:r>
              <w:rPr>
                <w:b/>
              </w:rPr>
              <w:lastRenderedPageBreak/>
              <w:t>4</w:t>
            </w:r>
            <w:r w:rsidR="002F59D0" w:rsidRPr="009C1AA1">
              <w:rPr>
                <w:b/>
              </w:rPr>
              <w:t>.0</w:t>
            </w:r>
          </w:p>
        </w:tc>
        <w:tc>
          <w:tcPr>
            <w:tcW w:w="7759" w:type="dxa"/>
          </w:tcPr>
          <w:p w14:paraId="530E9171" w14:textId="34ED2ACC" w:rsidR="00772EC7" w:rsidRPr="00A01548" w:rsidRDefault="00772EC7" w:rsidP="00F849BA">
            <w:pPr>
              <w:spacing w:line="240" w:lineRule="auto"/>
              <w:contextualSpacing/>
              <w:rPr>
                <w:b/>
                <w:bCs/>
                <w:lang w:val="en-GB"/>
              </w:rPr>
            </w:pPr>
            <w:r w:rsidRPr="00A01548">
              <w:rPr>
                <w:b/>
                <w:bCs/>
                <w:lang w:val="en-GB"/>
              </w:rPr>
              <w:t xml:space="preserve">Programme </w:t>
            </w:r>
          </w:p>
          <w:p w14:paraId="70EE8745" w14:textId="00AE1EFF" w:rsidR="00772EC7" w:rsidRPr="00A01548" w:rsidRDefault="00230DC1" w:rsidP="00F849BA">
            <w:pPr>
              <w:pStyle w:val="ListParagraph"/>
              <w:numPr>
                <w:ilvl w:val="1"/>
                <w:numId w:val="10"/>
              </w:numPr>
              <w:spacing w:line="240" w:lineRule="auto"/>
              <w:rPr>
                <w:b/>
                <w:bCs/>
                <w:lang w:val="en-GB"/>
              </w:rPr>
            </w:pPr>
            <w:r w:rsidRPr="00A01548">
              <w:rPr>
                <w:b/>
                <w:bCs/>
                <w:lang w:val="en-GB"/>
              </w:rPr>
              <w:t>Application to Pen-Y-</w:t>
            </w:r>
            <w:proofErr w:type="spellStart"/>
            <w:r w:rsidRPr="00A01548">
              <w:rPr>
                <w:b/>
                <w:bCs/>
                <w:lang w:val="en-GB"/>
              </w:rPr>
              <w:t>Cymoedd</w:t>
            </w:r>
            <w:proofErr w:type="spellEnd"/>
            <w:r w:rsidRPr="00A01548">
              <w:rPr>
                <w:b/>
                <w:bCs/>
                <w:lang w:val="en-GB"/>
              </w:rPr>
              <w:t xml:space="preserve"> </w:t>
            </w:r>
          </w:p>
          <w:p w14:paraId="0F4BDDA6" w14:textId="2705C842" w:rsidR="003231FF" w:rsidRPr="00F849BA" w:rsidRDefault="00F4386D" w:rsidP="00F4386D">
            <w:pPr>
              <w:spacing w:line="240" w:lineRule="auto"/>
              <w:rPr>
                <w:lang w:val="en-GB"/>
              </w:rPr>
            </w:pPr>
            <w:r>
              <w:rPr>
                <w:lang w:val="en-GB"/>
              </w:rPr>
              <w:t xml:space="preserve">PW gave an update on what had happened with the application since the last meeting. The board of Our Aberdare BID had decided against proceeding with the joint application. PW had revised the proposal and resubmitted one on behalf of Love Treorchy only for £174,750. </w:t>
            </w:r>
            <w:r w:rsidR="00A97F95">
              <w:rPr>
                <w:lang w:val="en-GB"/>
              </w:rPr>
              <w:t xml:space="preserve">SE, </w:t>
            </w:r>
            <w:proofErr w:type="gramStart"/>
            <w:r w:rsidR="00A97F95">
              <w:rPr>
                <w:lang w:val="en-GB"/>
              </w:rPr>
              <w:t>RD</w:t>
            </w:r>
            <w:proofErr w:type="gramEnd"/>
            <w:r w:rsidR="00A97F95">
              <w:rPr>
                <w:lang w:val="en-GB"/>
              </w:rPr>
              <w:t xml:space="preserve"> and PW attended an interview with PYC officers. </w:t>
            </w:r>
            <w:r>
              <w:rPr>
                <w:lang w:val="en-GB"/>
              </w:rPr>
              <w:t xml:space="preserve">The application was currently being considered by PYC. </w:t>
            </w:r>
          </w:p>
          <w:p w14:paraId="1852C5A5" w14:textId="77777777" w:rsidR="00A01548" w:rsidRPr="00A01548" w:rsidRDefault="00A01548" w:rsidP="00F849BA">
            <w:pPr>
              <w:pStyle w:val="ListParagraph"/>
              <w:spacing w:line="240" w:lineRule="auto"/>
              <w:rPr>
                <w:b/>
                <w:bCs/>
                <w:lang w:val="en-GB"/>
              </w:rPr>
            </w:pPr>
          </w:p>
          <w:p w14:paraId="419C3C10" w14:textId="13BB2E77" w:rsidR="00A01548" w:rsidRPr="00F4386D" w:rsidRDefault="00A01548" w:rsidP="00F4386D">
            <w:pPr>
              <w:pStyle w:val="ListParagraph"/>
              <w:numPr>
                <w:ilvl w:val="1"/>
                <w:numId w:val="10"/>
              </w:numPr>
              <w:spacing w:line="240" w:lineRule="auto"/>
              <w:rPr>
                <w:b/>
                <w:bCs/>
              </w:rPr>
            </w:pPr>
            <w:r w:rsidRPr="00F4386D">
              <w:rPr>
                <w:b/>
                <w:bCs/>
                <w:lang w:val="en-GB"/>
              </w:rPr>
              <w:t xml:space="preserve">PPE pack </w:t>
            </w:r>
          </w:p>
          <w:p w14:paraId="563B2F64" w14:textId="3F1BFC1B" w:rsidR="00F4386D" w:rsidRPr="00F4386D" w:rsidRDefault="00F4386D" w:rsidP="00F4386D">
            <w:pPr>
              <w:spacing w:line="240" w:lineRule="auto"/>
            </w:pPr>
            <w:r w:rsidRPr="00F4386D">
              <w:t xml:space="preserve">AE told the board that the </w:t>
            </w:r>
            <w:proofErr w:type="spellStart"/>
            <w:r w:rsidRPr="00F4386D">
              <w:t>Covid</w:t>
            </w:r>
            <w:proofErr w:type="spellEnd"/>
            <w:r w:rsidRPr="00F4386D">
              <w:t xml:space="preserve"> </w:t>
            </w:r>
            <w:r w:rsidR="005C22FD">
              <w:t>Ready</w:t>
            </w:r>
            <w:r w:rsidRPr="00F4386D">
              <w:t xml:space="preserve"> packs had been well receive</w:t>
            </w:r>
            <w:r w:rsidR="00A97F95">
              <w:t>d</w:t>
            </w:r>
            <w:r w:rsidRPr="00F4386D">
              <w:t xml:space="preserve"> and that feedback from businesses was good. </w:t>
            </w:r>
          </w:p>
          <w:p w14:paraId="46091589" w14:textId="40306573" w:rsidR="00A01548" w:rsidRPr="00CE23F9" w:rsidRDefault="00F4386D" w:rsidP="00F849BA">
            <w:pPr>
              <w:pStyle w:val="ListParagraph"/>
              <w:numPr>
                <w:ilvl w:val="1"/>
                <w:numId w:val="10"/>
              </w:numPr>
              <w:spacing w:line="240" w:lineRule="auto"/>
              <w:rPr>
                <w:b/>
                <w:bCs/>
              </w:rPr>
            </w:pPr>
            <w:r>
              <w:rPr>
                <w:b/>
                <w:bCs/>
              </w:rPr>
              <w:t xml:space="preserve">Transforming Towns funding </w:t>
            </w:r>
          </w:p>
          <w:p w14:paraId="4FCB477C" w14:textId="77777777" w:rsidR="00D536B9" w:rsidRDefault="00F4386D" w:rsidP="00F849BA">
            <w:pPr>
              <w:spacing w:line="240" w:lineRule="auto"/>
            </w:pPr>
            <w:r>
              <w:t xml:space="preserve">DN told the board about the funding which had been made available by Welsh Government. The local authority was still having internal discussions around how it could best be used. </w:t>
            </w:r>
            <w:r w:rsidR="003231FF">
              <w:t xml:space="preserve"> </w:t>
            </w:r>
          </w:p>
          <w:p w14:paraId="55B0EB95" w14:textId="77777777" w:rsidR="00A97F95" w:rsidRDefault="00A97F95" w:rsidP="00F849BA">
            <w:pPr>
              <w:spacing w:line="240" w:lineRule="auto"/>
            </w:pPr>
          </w:p>
          <w:p w14:paraId="2AACCE8B" w14:textId="44824C2B" w:rsidR="00A97F95" w:rsidRPr="003231FF" w:rsidRDefault="00A97F95" w:rsidP="00F849BA">
            <w:pPr>
              <w:spacing w:line="240" w:lineRule="auto"/>
            </w:pPr>
          </w:p>
        </w:tc>
        <w:tc>
          <w:tcPr>
            <w:tcW w:w="1279" w:type="dxa"/>
          </w:tcPr>
          <w:p w14:paraId="649078F0" w14:textId="77777777" w:rsidR="00701796" w:rsidRDefault="00701796" w:rsidP="00F849BA">
            <w:pPr>
              <w:spacing w:line="240" w:lineRule="auto"/>
              <w:rPr>
                <w:b/>
              </w:rPr>
            </w:pPr>
            <w:r>
              <w:rPr>
                <w:b/>
              </w:rPr>
              <w:t xml:space="preserve"> </w:t>
            </w:r>
          </w:p>
          <w:p w14:paraId="658D4CE5" w14:textId="77777777" w:rsidR="00CE23F9" w:rsidRDefault="00CE23F9" w:rsidP="00F849BA">
            <w:pPr>
              <w:spacing w:line="240" w:lineRule="auto"/>
              <w:rPr>
                <w:b/>
              </w:rPr>
            </w:pPr>
          </w:p>
          <w:p w14:paraId="41A155E6" w14:textId="77777777" w:rsidR="00CE23F9" w:rsidRDefault="00CE23F9" w:rsidP="00F849BA">
            <w:pPr>
              <w:spacing w:line="240" w:lineRule="auto"/>
              <w:rPr>
                <w:b/>
              </w:rPr>
            </w:pPr>
          </w:p>
          <w:p w14:paraId="2B89F76B" w14:textId="77777777" w:rsidR="003231FF" w:rsidRDefault="003231FF" w:rsidP="00F849BA">
            <w:pPr>
              <w:spacing w:line="240" w:lineRule="auto"/>
              <w:rPr>
                <w:b/>
              </w:rPr>
            </w:pPr>
          </w:p>
          <w:p w14:paraId="10B97E0C" w14:textId="77777777" w:rsidR="003231FF" w:rsidRDefault="003231FF" w:rsidP="00F849BA">
            <w:pPr>
              <w:spacing w:line="240" w:lineRule="auto"/>
              <w:rPr>
                <w:b/>
              </w:rPr>
            </w:pPr>
          </w:p>
          <w:p w14:paraId="0DBCA030" w14:textId="77777777" w:rsidR="008C7603" w:rsidRDefault="008C7603" w:rsidP="00F849BA">
            <w:pPr>
              <w:spacing w:line="240" w:lineRule="auto"/>
              <w:rPr>
                <w:b/>
              </w:rPr>
            </w:pPr>
          </w:p>
          <w:p w14:paraId="6E8F0F8D" w14:textId="77777777" w:rsidR="0076369C" w:rsidRDefault="0076369C" w:rsidP="00F849BA">
            <w:pPr>
              <w:spacing w:line="240" w:lineRule="auto"/>
              <w:rPr>
                <w:b/>
              </w:rPr>
            </w:pPr>
          </w:p>
          <w:p w14:paraId="259DE209" w14:textId="77777777" w:rsidR="0076369C" w:rsidRDefault="0076369C" w:rsidP="00F849BA">
            <w:pPr>
              <w:spacing w:line="240" w:lineRule="auto"/>
              <w:rPr>
                <w:b/>
              </w:rPr>
            </w:pPr>
          </w:p>
          <w:p w14:paraId="3E5D4DB9" w14:textId="77777777" w:rsidR="0076369C" w:rsidRDefault="0076369C" w:rsidP="00F849BA">
            <w:pPr>
              <w:spacing w:line="240" w:lineRule="auto"/>
              <w:rPr>
                <w:b/>
              </w:rPr>
            </w:pPr>
          </w:p>
          <w:p w14:paraId="1ECC0C1C" w14:textId="77777777" w:rsidR="0076369C" w:rsidRDefault="0076369C" w:rsidP="00F849BA">
            <w:pPr>
              <w:spacing w:line="240" w:lineRule="auto"/>
              <w:rPr>
                <w:b/>
              </w:rPr>
            </w:pPr>
          </w:p>
          <w:p w14:paraId="51C57FA3" w14:textId="1B4B9E9C" w:rsidR="00CE23F9" w:rsidRPr="0049667C" w:rsidRDefault="00CE23F9" w:rsidP="00F849BA">
            <w:pPr>
              <w:spacing w:line="240" w:lineRule="auto"/>
              <w:rPr>
                <w:b/>
              </w:rPr>
            </w:pPr>
            <w:r>
              <w:rPr>
                <w:b/>
              </w:rPr>
              <w:t xml:space="preserve"> </w:t>
            </w:r>
          </w:p>
        </w:tc>
      </w:tr>
      <w:tr w:rsidR="00EE47DC" w14:paraId="1AC06CC3" w14:textId="77777777" w:rsidTr="0029748C">
        <w:tc>
          <w:tcPr>
            <w:tcW w:w="851" w:type="dxa"/>
          </w:tcPr>
          <w:p w14:paraId="43F76CC2" w14:textId="466136F3" w:rsidR="002F59D0" w:rsidRPr="009C1AA1" w:rsidRDefault="00A01548" w:rsidP="00F849BA">
            <w:pPr>
              <w:spacing w:line="240" w:lineRule="auto"/>
              <w:rPr>
                <w:b/>
              </w:rPr>
            </w:pPr>
            <w:r>
              <w:rPr>
                <w:b/>
              </w:rPr>
              <w:t>5</w:t>
            </w:r>
            <w:r w:rsidR="002F59D0" w:rsidRPr="009C1AA1">
              <w:rPr>
                <w:b/>
              </w:rPr>
              <w:t>.0</w:t>
            </w:r>
          </w:p>
        </w:tc>
        <w:tc>
          <w:tcPr>
            <w:tcW w:w="7759" w:type="dxa"/>
          </w:tcPr>
          <w:p w14:paraId="635710B9" w14:textId="77777777" w:rsidR="00701796" w:rsidRPr="00701796" w:rsidRDefault="00701796" w:rsidP="00F849BA">
            <w:pPr>
              <w:spacing w:line="240" w:lineRule="auto"/>
              <w:rPr>
                <w:b/>
                <w:lang w:val="en-GB"/>
              </w:rPr>
            </w:pPr>
            <w:r w:rsidRPr="00701796">
              <w:rPr>
                <w:b/>
                <w:lang w:val="en-GB"/>
              </w:rPr>
              <w:t xml:space="preserve">Marketing </w:t>
            </w:r>
          </w:p>
          <w:p w14:paraId="6936984D" w14:textId="0D8A9C23" w:rsidR="00701796" w:rsidRDefault="00701796" w:rsidP="00F4386D">
            <w:pPr>
              <w:pStyle w:val="ListParagraph"/>
              <w:numPr>
                <w:ilvl w:val="1"/>
                <w:numId w:val="13"/>
              </w:numPr>
              <w:spacing w:line="240" w:lineRule="auto"/>
              <w:rPr>
                <w:b/>
                <w:lang w:val="en-GB"/>
              </w:rPr>
            </w:pPr>
            <w:r w:rsidRPr="00F4386D">
              <w:rPr>
                <w:b/>
                <w:lang w:val="en-GB"/>
              </w:rPr>
              <w:t xml:space="preserve">Social media </w:t>
            </w:r>
          </w:p>
          <w:p w14:paraId="6C3AB8C2" w14:textId="4ECB3E82" w:rsidR="00F4386D" w:rsidRPr="00EE47DC" w:rsidRDefault="00F4386D" w:rsidP="00F4386D">
            <w:pPr>
              <w:spacing w:line="240" w:lineRule="auto"/>
              <w:rPr>
                <w:bCs/>
                <w:lang w:val="en-GB"/>
              </w:rPr>
            </w:pPr>
            <w:r w:rsidRPr="00EE47DC">
              <w:rPr>
                <w:bCs/>
                <w:lang w:val="en-GB"/>
              </w:rPr>
              <w:lastRenderedPageBreak/>
              <w:t xml:space="preserve">See 3.2.4 above. </w:t>
            </w:r>
          </w:p>
          <w:p w14:paraId="5943A539" w14:textId="144CAB33" w:rsidR="00701796" w:rsidRDefault="00701796" w:rsidP="00F849BA">
            <w:pPr>
              <w:numPr>
                <w:ilvl w:val="1"/>
                <w:numId w:val="6"/>
              </w:numPr>
              <w:spacing w:line="240" w:lineRule="auto"/>
              <w:rPr>
                <w:b/>
                <w:lang w:val="en-GB"/>
              </w:rPr>
            </w:pPr>
            <w:r w:rsidRPr="00701796">
              <w:rPr>
                <w:b/>
                <w:lang w:val="en-GB"/>
              </w:rPr>
              <w:t xml:space="preserve">e-newsletter </w:t>
            </w:r>
          </w:p>
          <w:p w14:paraId="5C507B1F" w14:textId="3353B1BC" w:rsidR="00701796" w:rsidRDefault="00701796" w:rsidP="00F849BA">
            <w:pPr>
              <w:spacing w:line="240" w:lineRule="auto"/>
              <w:rPr>
                <w:bCs/>
                <w:lang w:val="en-GB"/>
              </w:rPr>
            </w:pPr>
            <w:r>
              <w:rPr>
                <w:bCs/>
                <w:lang w:val="en-GB"/>
              </w:rPr>
              <w:t>MJ shared the following information with the board:</w:t>
            </w:r>
          </w:p>
          <w:p w14:paraId="2CD6388A" w14:textId="59D7F76D" w:rsidR="00701796" w:rsidRPr="00701796" w:rsidRDefault="00EE47DC" w:rsidP="00F849BA">
            <w:pPr>
              <w:spacing w:line="240" w:lineRule="auto"/>
              <w:rPr>
                <w:bCs/>
                <w:lang w:val="en-GB"/>
              </w:rPr>
            </w:pPr>
            <w:r>
              <w:rPr>
                <w:bCs/>
                <w:noProof/>
                <w:lang w:val="en-GB"/>
              </w:rPr>
              <w:drawing>
                <wp:inline distT="0" distB="0" distL="0" distR="0" wp14:anchorId="4070960B" wp14:editId="7C951AE6">
                  <wp:extent cx="5060265" cy="155850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3510" cy="1571820"/>
                          </a:xfrm>
                          <a:prstGeom prst="rect">
                            <a:avLst/>
                          </a:prstGeom>
                          <a:noFill/>
                        </pic:spPr>
                      </pic:pic>
                    </a:graphicData>
                  </a:graphic>
                </wp:inline>
              </w:drawing>
            </w:r>
          </w:p>
          <w:p w14:paraId="4025473B" w14:textId="032F3076" w:rsidR="00627917" w:rsidRPr="00AE7515" w:rsidRDefault="00627917" w:rsidP="00F849BA">
            <w:pPr>
              <w:spacing w:line="240" w:lineRule="auto"/>
              <w:rPr>
                <w:bCs/>
              </w:rPr>
            </w:pPr>
            <w:r>
              <w:rPr>
                <w:bCs/>
              </w:rPr>
              <w:t xml:space="preserve"> </w:t>
            </w:r>
            <w:r w:rsidR="00EE47DC">
              <w:rPr>
                <w:bCs/>
              </w:rPr>
              <w:t xml:space="preserve">17 newsletters, 48 subscribers. </w:t>
            </w:r>
          </w:p>
        </w:tc>
        <w:tc>
          <w:tcPr>
            <w:tcW w:w="1279" w:type="dxa"/>
          </w:tcPr>
          <w:p w14:paraId="05F63FBA" w14:textId="77777777" w:rsidR="008A650F" w:rsidRDefault="008A650F" w:rsidP="00F849BA">
            <w:pPr>
              <w:spacing w:line="240" w:lineRule="auto"/>
              <w:rPr>
                <w:b/>
              </w:rPr>
            </w:pPr>
          </w:p>
          <w:p w14:paraId="49572E47" w14:textId="77777777" w:rsidR="0076369C" w:rsidRDefault="0076369C" w:rsidP="00F849BA">
            <w:pPr>
              <w:spacing w:line="240" w:lineRule="auto"/>
              <w:rPr>
                <w:b/>
              </w:rPr>
            </w:pPr>
          </w:p>
          <w:p w14:paraId="051D6D18" w14:textId="77777777" w:rsidR="00627917" w:rsidRDefault="00627917" w:rsidP="00F849BA">
            <w:pPr>
              <w:spacing w:line="240" w:lineRule="auto"/>
              <w:rPr>
                <w:b/>
              </w:rPr>
            </w:pPr>
          </w:p>
          <w:p w14:paraId="69DEB7B9" w14:textId="7ADE4ED3" w:rsidR="00627917" w:rsidRDefault="00627917" w:rsidP="00F849BA">
            <w:pPr>
              <w:spacing w:line="240" w:lineRule="auto"/>
              <w:rPr>
                <w:b/>
              </w:rPr>
            </w:pPr>
          </w:p>
          <w:p w14:paraId="1A5951B1" w14:textId="77777777" w:rsidR="00627917" w:rsidRDefault="00627917" w:rsidP="00F849BA">
            <w:pPr>
              <w:spacing w:line="240" w:lineRule="auto"/>
              <w:rPr>
                <w:b/>
              </w:rPr>
            </w:pPr>
          </w:p>
          <w:p w14:paraId="541A9484" w14:textId="203B347D" w:rsidR="00627917" w:rsidRPr="000175C5" w:rsidRDefault="00627917" w:rsidP="00F849BA">
            <w:pPr>
              <w:spacing w:line="240" w:lineRule="auto"/>
              <w:rPr>
                <w:b/>
              </w:rPr>
            </w:pPr>
          </w:p>
        </w:tc>
      </w:tr>
      <w:tr w:rsidR="00EE47DC" w14:paraId="1A0042ED" w14:textId="77777777" w:rsidTr="0029748C">
        <w:tc>
          <w:tcPr>
            <w:tcW w:w="851" w:type="dxa"/>
          </w:tcPr>
          <w:p w14:paraId="45BE3C86" w14:textId="35F2D56B" w:rsidR="006C1B33" w:rsidRPr="00241A66" w:rsidRDefault="00EE47DC" w:rsidP="00F849BA">
            <w:pPr>
              <w:spacing w:line="240" w:lineRule="auto"/>
              <w:rPr>
                <w:b/>
              </w:rPr>
            </w:pPr>
            <w:r>
              <w:rPr>
                <w:b/>
              </w:rPr>
              <w:lastRenderedPageBreak/>
              <w:t>6</w:t>
            </w:r>
            <w:r w:rsidR="006C1B33" w:rsidRPr="00241A66">
              <w:rPr>
                <w:b/>
              </w:rPr>
              <w:t>.0</w:t>
            </w:r>
          </w:p>
        </w:tc>
        <w:tc>
          <w:tcPr>
            <w:tcW w:w="7759" w:type="dxa"/>
          </w:tcPr>
          <w:p w14:paraId="7F47680C" w14:textId="77777777" w:rsidR="00331031" w:rsidRPr="00331031" w:rsidRDefault="00331031" w:rsidP="00F849BA">
            <w:pPr>
              <w:spacing w:line="240" w:lineRule="auto"/>
              <w:rPr>
                <w:b/>
                <w:lang w:val="en-GB"/>
              </w:rPr>
            </w:pPr>
            <w:r w:rsidRPr="00331031">
              <w:rPr>
                <w:b/>
                <w:lang w:val="en-GB"/>
              </w:rPr>
              <w:t>Finance</w:t>
            </w:r>
            <w:r w:rsidRPr="00331031">
              <w:rPr>
                <w:b/>
                <w:lang w:val="en-GB"/>
              </w:rPr>
              <w:tab/>
            </w:r>
            <w:r w:rsidRPr="00331031">
              <w:rPr>
                <w:b/>
                <w:lang w:val="en-GB"/>
              </w:rPr>
              <w:tab/>
            </w:r>
          </w:p>
          <w:p w14:paraId="1EC47E78" w14:textId="4F11BFDC" w:rsidR="00331031" w:rsidRPr="00EE47DC" w:rsidRDefault="00331031" w:rsidP="00EE47DC">
            <w:pPr>
              <w:pStyle w:val="ListParagraph"/>
              <w:numPr>
                <w:ilvl w:val="1"/>
                <w:numId w:val="14"/>
              </w:numPr>
              <w:spacing w:line="240" w:lineRule="auto"/>
              <w:rPr>
                <w:b/>
                <w:lang w:val="en-GB"/>
              </w:rPr>
            </w:pPr>
            <w:r w:rsidRPr="00EE47DC">
              <w:rPr>
                <w:b/>
                <w:lang w:val="en-GB"/>
              </w:rPr>
              <w:t xml:space="preserve">Income Report </w:t>
            </w:r>
          </w:p>
          <w:p w14:paraId="5DBD96F6" w14:textId="5363757E" w:rsidR="00331031" w:rsidRPr="00EE47DC" w:rsidRDefault="00331031" w:rsidP="00EE47DC">
            <w:pPr>
              <w:pStyle w:val="ListParagraph"/>
              <w:numPr>
                <w:ilvl w:val="2"/>
                <w:numId w:val="14"/>
              </w:numPr>
              <w:spacing w:line="240" w:lineRule="auto"/>
              <w:rPr>
                <w:b/>
                <w:lang w:val="en-GB"/>
              </w:rPr>
            </w:pPr>
            <w:r w:rsidRPr="00EE47DC">
              <w:rPr>
                <w:b/>
                <w:lang w:val="en-GB"/>
              </w:rPr>
              <w:t xml:space="preserve">Update on levy collection from RCTCBC </w:t>
            </w:r>
          </w:p>
          <w:p w14:paraId="71CC7C1F" w14:textId="151F0754" w:rsidR="00855CAF" w:rsidRPr="00855CAF" w:rsidRDefault="00EE47DC" w:rsidP="00F849BA">
            <w:pPr>
              <w:spacing w:line="240" w:lineRule="auto"/>
              <w:rPr>
                <w:bCs/>
                <w:lang w:val="en-GB"/>
              </w:rPr>
            </w:pPr>
            <w:r>
              <w:rPr>
                <w:bCs/>
                <w:lang w:val="en-GB"/>
              </w:rPr>
              <w:t xml:space="preserve">Bills yet to be sent out. </w:t>
            </w:r>
          </w:p>
          <w:p w14:paraId="6C4186DA" w14:textId="359DB31B" w:rsidR="00331031" w:rsidRPr="00EE47DC" w:rsidRDefault="00331031" w:rsidP="00EE47DC">
            <w:pPr>
              <w:pStyle w:val="ListParagraph"/>
              <w:numPr>
                <w:ilvl w:val="1"/>
                <w:numId w:val="14"/>
              </w:numPr>
              <w:spacing w:line="240" w:lineRule="auto"/>
              <w:rPr>
                <w:b/>
                <w:lang w:val="en-GB"/>
              </w:rPr>
            </w:pPr>
            <w:r w:rsidRPr="00EE47DC">
              <w:rPr>
                <w:b/>
                <w:lang w:val="en-GB"/>
              </w:rPr>
              <w:t>Expenditure Report - Draft Annual Budget</w:t>
            </w:r>
          </w:p>
          <w:p w14:paraId="171A21FC" w14:textId="01992561" w:rsidR="00EE47DC" w:rsidRPr="00F849BA" w:rsidRDefault="00331031" w:rsidP="00EE47DC">
            <w:pPr>
              <w:spacing w:line="240" w:lineRule="auto"/>
              <w:rPr>
                <w:bCs/>
                <w:lang w:val="en-GB"/>
              </w:rPr>
            </w:pPr>
            <w:r w:rsidRPr="00331031">
              <w:rPr>
                <w:bCs/>
                <w:lang w:val="en-GB"/>
              </w:rPr>
              <w:t xml:space="preserve">PW </w:t>
            </w:r>
            <w:r w:rsidR="00EE47DC">
              <w:rPr>
                <w:bCs/>
                <w:lang w:val="en-GB"/>
              </w:rPr>
              <w:t xml:space="preserve">to update the budget in line with the updated application to PYC. </w:t>
            </w:r>
          </w:p>
          <w:p w14:paraId="2E24B8B9" w14:textId="1F707C28" w:rsidR="00557254" w:rsidRPr="00F849BA" w:rsidRDefault="00557254" w:rsidP="00F849BA">
            <w:pPr>
              <w:spacing w:line="240" w:lineRule="auto"/>
              <w:rPr>
                <w:bCs/>
                <w:lang w:val="en-GB"/>
              </w:rPr>
            </w:pPr>
          </w:p>
        </w:tc>
        <w:tc>
          <w:tcPr>
            <w:tcW w:w="1279" w:type="dxa"/>
          </w:tcPr>
          <w:p w14:paraId="08F289B6" w14:textId="77777777" w:rsidR="006C1B33" w:rsidRDefault="006C1B33" w:rsidP="00F849BA">
            <w:pPr>
              <w:tabs>
                <w:tab w:val="left" w:pos="1621"/>
              </w:tabs>
              <w:spacing w:line="240" w:lineRule="auto"/>
              <w:rPr>
                <w:b/>
              </w:rPr>
            </w:pPr>
          </w:p>
          <w:p w14:paraId="35D26C24" w14:textId="1AC7E020" w:rsidR="007D4D05" w:rsidRDefault="007D4D05" w:rsidP="00F849BA">
            <w:pPr>
              <w:tabs>
                <w:tab w:val="left" w:pos="1621"/>
              </w:tabs>
              <w:spacing w:line="240" w:lineRule="auto"/>
              <w:rPr>
                <w:b/>
              </w:rPr>
            </w:pPr>
          </w:p>
          <w:p w14:paraId="716BD065" w14:textId="77777777" w:rsidR="007D4D05" w:rsidRDefault="007D4D05" w:rsidP="00F849BA">
            <w:pPr>
              <w:tabs>
                <w:tab w:val="left" w:pos="1621"/>
              </w:tabs>
              <w:spacing w:line="240" w:lineRule="auto"/>
              <w:rPr>
                <w:b/>
              </w:rPr>
            </w:pPr>
          </w:p>
          <w:p w14:paraId="108A900F" w14:textId="77777777" w:rsidR="00893BE4" w:rsidRDefault="00893BE4" w:rsidP="00F849BA">
            <w:pPr>
              <w:tabs>
                <w:tab w:val="left" w:pos="1621"/>
              </w:tabs>
              <w:spacing w:line="240" w:lineRule="auto"/>
              <w:rPr>
                <w:b/>
              </w:rPr>
            </w:pPr>
          </w:p>
          <w:p w14:paraId="51CF5517" w14:textId="7CFAEBA2" w:rsidR="00EE47DC" w:rsidRPr="00E74051" w:rsidRDefault="00EE47DC" w:rsidP="00F849BA">
            <w:pPr>
              <w:tabs>
                <w:tab w:val="left" w:pos="1621"/>
              </w:tabs>
              <w:spacing w:line="240" w:lineRule="auto"/>
              <w:rPr>
                <w:b/>
              </w:rPr>
            </w:pPr>
            <w:r>
              <w:rPr>
                <w:b/>
              </w:rPr>
              <w:t>PW: To update the budget</w:t>
            </w:r>
          </w:p>
        </w:tc>
      </w:tr>
      <w:tr w:rsidR="00EE47DC" w14:paraId="462293C6" w14:textId="77777777" w:rsidTr="0029748C">
        <w:trPr>
          <w:trHeight w:val="812"/>
        </w:trPr>
        <w:tc>
          <w:tcPr>
            <w:tcW w:w="851" w:type="dxa"/>
          </w:tcPr>
          <w:p w14:paraId="24537AB7" w14:textId="1D60195E" w:rsidR="00BD3D9B" w:rsidRDefault="00462035" w:rsidP="00F849BA">
            <w:pPr>
              <w:spacing w:line="240" w:lineRule="auto"/>
              <w:rPr>
                <w:b/>
              </w:rPr>
            </w:pPr>
            <w:r>
              <w:rPr>
                <w:b/>
              </w:rPr>
              <w:t>7</w:t>
            </w:r>
            <w:r w:rsidR="00BD3D9B">
              <w:rPr>
                <w:b/>
              </w:rPr>
              <w:t>.0</w:t>
            </w:r>
          </w:p>
          <w:p w14:paraId="0817CA96" w14:textId="69A61A7F" w:rsidR="00BD3D9B" w:rsidRPr="009C1AA1" w:rsidRDefault="00BD3D9B" w:rsidP="00F849BA">
            <w:pPr>
              <w:spacing w:line="240" w:lineRule="auto"/>
              <w:rPr>
                <w:b/>
              </w:rPr>
            </w:pPr>
          </w:p>
        </w:tc>
        <w:tc>
          <w:tcPr>
            <w:tcW w:w="7759" w:type="dxa"/>
          </w:tcPr>
          <w:p w14:paraId="4DB8ABC2" w14:textId="15866CFD" w:rsidR="000240AF" w:rsidRDefault="00FC3974" w:rsidP="00F849BA">
            <w:pPr>
              <w:spacing w:line="240" w:lineRule="auto"/>
              <w:rPr>
                <w:b/>
                <w:lang w:val="en-GB"/>
              </w:rPr>
            </w:pPr>
            <w:r>
              <w:rPr>
                <w:b/>
                <w:lang w:val="en-GB"/>
              </w:rPr>
              <w:t>AOB</w:t>
            </w:r>
          </w:p>
          <w:p w14:paraId="3A193DBA" w14:textId="64892FD4" w:rsidR="00CE6D1C" w:rsidRPr="004151B9" w:rsidRDefault="00EE47DC" w:rsidP="00F849BA">
            <w:pPr>
              <w:spacing w:line="240" w:lineRule="auto"/>
              <w:rPr>
                <w:bCs/>
              </w:rPr>
            </w:pPr>
            <w:r>
              <w:rPr>
                <w:bCs/>
              </w:rPr>
              <w:t xml:space="preserve">DN and PW told the board about the RCT towns resilience project currently being undertaken by </w:t>
            </w:r>
            <w:proofErr w:type="gramStart"/>
            <w:r w:rsidRPr="00472880">
              <w:rPr>
                <w:bCs/>
                <w:i/>
                <w:iCs/>
              </w:rPr>
              <w:t>The</w:t>
            </w:r>
            <w:proofErr w:type="gramEnd"/>
            <w:r w:rsidRPr="00472880">
              <w:rPr>
                <w:bCs/>
                <w:i/>
                <w:iCs/>
              </w:rPr>
              <w:t xml:space="preserve"> means</w:t>
            </w:r>
            <w:r w:rsidR="00004EE9">
              <w:rPr>
                <w:bCs/>
              </w:rPr>
              <w:t xml:space="preserve">. </w:t>
            </w:r>
            <w:r>
              <w:rPr>
                <w:bCs/>
              </w:rPr>
              <w:t xml:space="preserve">The board agree that a link to the online survey could be included in the e-newsletter and AE agreed to cascade to the Chamber of Trade contacts. </w:t>
            </w:r>
          </w:p>
        </w:tc>
        <w:tc>
          <w:tcPr>
            <w:tcW w:w="1279" w:type="dxa"/>
          </w:tcPr>
          <w:p w14:paraId="266A9E0F" w14:textId="7A22E1F6" w:rsidR="00AA3AB4" w:rsidRPr="00E74051" w:rsidRDefault="00AA3AB4" w:rsidP="00F849BA">
            <w:pPr>
              <w:tabs>
                <w:tab w:val="left" w:pos="1621"/>
              </w:tabs>
              <w:spacing w:line="240" w:lineRule="auto"/>
              <w:rPr>
                <w:b/>
              </w:rPr>
            </w:pPr>
          </w:p>
        </w:tc>
      </w:tr>
    </w:tbl>
    <w:p w14:paraId="10925127" w14:textId="77777777" w:rsidR="00834BA5" w:rsidRPr="001544AD" w:rsidRDefault="00834BA5" w:rsidP="00F849BA">
      <w:pPr>
        <w:spacing w:line="240" w:lineRule="auto"/>
      </w:pPr>
    </w:p>
    <w:sectPr w:rsidR="00834BA5" w:rsidRPr="001544AD" w:rsidSect="00ED0E62">
      <w:headerReference w:type="even" r:id="rId9"/>
      <w:headerReference w:type="default" r:id="rId10"/>
      <w:footerReference w:type="even" r:id="rId11"/>
      <w:footerReference w:type="default" r:id="rId12"/>
      <w:headerReference w:type="first" r:id="rId13"/>
      <w:footerReference w:type="first" r:id="rId14"/>
      <w:pgSz w:w="11906" w:h="16838"/>
      <w:pgMar w:top="175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B90D" w14:textId="77777777" w:rsidR="001F1D37" w:rsidRDefault="001F1D37" w:rsidP="008940E2">
      <w:pPr>
        <w:spacing w:after="0" w:line="240" w:lineRule="auto"/>
      </w:pPr>
      <w:r>
        <w:separator/>
      </w:r>
    </w:p>
  </w:endnote>
  <w:endnote w:type="continuationSeparator" w:id="0">
    <w:p w14:paraId="5D10A2E9" w14:textId="77777777" w:rsidR="001F1D37" w:rsidRDefault="001F1D37" w:rsidP="0089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IN-Regular">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49FF" w14:textId="77777777" w:rsidR="003F3E68" w:rsidRDefault="003F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7614" w14:textId="77777777" w:rsidR="003F3E68" w:rsidRDefault="003F3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9D23" w14:textId="77777777" w:rsidR="003F3E68" w:rsidRDefault="003F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2365" w14:textId="77777777" w:rsidR="001F1D37" w:rsidRDefault="001F1D37" w:rsidP="008940E2">
      <w:pPr>
        <w:spacing w:after="0" w:line="240" w:lineRule="auto"/>
      </w:pPr>
      <w:r>
        <w:separator/>
      </w:r>
    </w:p>
  </w:footnote>
  <w:footnote w:type="continuationSeparator" w:id="0">
    <w:p w14:paraId="438B0E66" w14:textId="77777777" w:rsidR="001F1D37" w:rsidRDefault="001F1D37" w:rsidP="0089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AF34" w14:textId="77777777" w:rsidR="003F3E68" w:rsidRDefault="003F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7095" w14:textId="74C0C9EB" w:rsidR="00DE4CA5" w:rsidRDefault="00756FD9" w:rsidP="00D44A0C">
    <w:pPr>
      <w:pStyle w:val="Header"/>
      <w:ind w:left="720"/>
      <w:jc w:val="right"/>
      <w:rPr>
        <w:b/>
        <w:sz w:val="2"/>
        <w:szCs w:val="2"/>
      </w:rPr>
    </w:pPr>
    <w:r>
      <w:rPr>
        <w:b/>
        <w:noProof/>
        <w:sz w:val="24"/>
        <w:szCs w:val="24"/>
      </w:rPr>
      <w:drawing>
        <wp:anchor distT="0" distB="0" distL="114300" distR="114300" simplePos="0" relativeHeight="251657216" behindDoc="0" locked="0" layoutInCell="1" allowOverlap="1" wp14:anchorId="7B14E5E5" wp14:editId="21DF4F3E">
          <wp:simplePos x="0" y="0"/>
          <wp:positionH relativeFrom="margin">
            <wp:align>left</wp:align>
          </wp:positionH>
          <wp:positionV relativeFrom="paragraph">
            <wp:posOffset>-97790</wp:posOffset>
          </wp:positionV>
          <wp:extent cx="1704975" cy="574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4040"/>
                  </a:xfrm>
                  <a:prstGeom prst="rect">
                    <a:avLst/>
                  </a:prstGeom>
                  <a:noFill/>
                </pic:spPr>
              </pic:pic>
            </a:graphicData>
          </a:graphic>
        </wp:anchor>
      </w:drawing>
    </w:r>
    <w:proofErr w:type="spellStart"/>
    <w:r w:rsidR="004F0D58">
      <w:rPr>
        <w:b/>
        <w:sz w:val="24"/>
        <w:szCs w:val="24"/>
      </w:rPr>
      <w:t>Treorchy</w:t>
    </w:r>
    <w:proofErr w:type="spellEnd"/>
    <w:r w:rsidR="00DE4CA5" w:rsidRPr="005356EF">
      <w:rPr>
        <w:b/>
        <w:sz w:val="24"/>
        <w:szCs w:val="24"/>
      </w:rPr>
      <w:t xml:space="preserve"> BID</w:t>
    </w:r>
    <w:r w:rsidR="00DE4CA5">
      <w:rPr>
        <w:b/>
        <w:sz w:val="24"/>
        <w:szCs w:val="24"/>
      </w:rPr>
      <w:br/>
    </w:r>
    <w:r w:rsidR="00424400">
      <w:rPr>
        <w:b/>
        <w:sz w:val="24"/>
        <w:szCs w:val="24"/>
      </w:rPr>
      <w:t xml:space="preserve">Board meeting </w:t>
    </w:r>
    <w:r w:rsidR="003F3E68">
      <w:rPr>
        <w:b/>
        <w:sz w:val="24"/>
        <w:szCs w:val="24"/>
      </w:rPr>
      <w:t>4</w:t>
    </w:r>
  </w:p>
  <w:p w14:paraId="0B27D5F4" w14:textId="77777777" w:rsidR="00DE4CA5" w:rsidRDefault="00DE4CA5" w:rsidP="00D44A0C">
    <w:pPr>
      <w:pStyle w:val="Header"/>
      <w:ind w:left="720"/>
      <w:jc w:val="right"/>
      <w:rPr>
        <w:b/>
        <w:sz w:val="2"/>
        <w:szCs w:val="2"/>
      </w:rPr>
    </w:pPr>
  </w:p>
  <w:p w14:paraId="36E65797" w14:textId="62994D62" w:rsidR="00DE4CA5" w:rsidRDefault="00DE4CA5" w:rsidP="00D44A0C">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5EB0" w14:textId="77777777" w:rsidR="003F3E68" w:rsidRDefault="003F3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6DD3"/>
    <w:multiLevelType w:val="multilevel"/>
    <w:tmpl w:val="10E8EF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E00CF"/>
    <w:multiLevelType w:val="multilevel"/>
    <w:tmpl w:val="48684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2436BA"/>
    <w:multiLevelType w:val="multilevel"/>
    <w:tmpl w:val="91BE9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5B2857"/>
    <w:multiLevelType w:val="hybridMultilevel"/>
    <w:tmpl w:val="76B6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F6168"/>
    <w:multiLevelType w:val="multilevel"/>
    <w:tmpl w:val="57E0AC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3C3D01"/>
    <w:multiLevelType w:val="multilevel"/>
    <w:tmpl w:val="394EB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9D58BC"/>
    <w:multiLevelType w:val="multilevel"/>
    <w:tmpl w:val="A1885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BFA2D34"/>
    <w:multiLevelType w:val="multilevel"/>
    <w:tmpl w:val="C1A8D3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CAB2F01"/>
    <w:multiLevelType w:val="multilevel"/>
    <w:tmpl w:val="06564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601118"/>
    <w:multiLevelType w:val="multilevel"/>
    <w:tmpl w:val="F508FE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805C7F"/>
    <w:multiLevelType w:val="hybridMultilevel"/>
    <w:tmpl w:val="D0E2EC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0461A"/>
    <w:multiLevelType w:val="multilevel"/>
    <w:tmpl w:val="4D9CBD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30F63"/>
    <w:multiLevelType w:val="multilevel"/>
    <w:tmpl w:val="FE7EF4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F97789"/>
    <w:multiLevelType w:val="multilevel"/>
    <w:tmpl w:val="33E4FB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F7231A"/>
    <w:multiLevelType w:val="multilevel"/>
    <w:tmpl w:val="8BC6D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
  </w:num>
  <w:num w:numId="3">
    <w:abstractNumId w:val="5"/>
  </w:num>
  <w:num w:numId="4">
    <w:abstractNumId w:val="6"/>
  </w:num>
  <w:num w:numId="5">
    <w:abstractNumId w:val="12"/>
  </w:num>
  <w:num w:numId="6">
    <w:abstractNumId w:val="11"/>
  </w:num>
  <w:num w:numId="7">
    <w:abstractNumId w:val="7"/>
  </w:num>
  <w:num w:numId="8">
    <w:abstractNumId w:val="9"/>
  </w:num>
  <w:num w:numId="9">
    <w:abstractNumId w:val="0"/>
  </w:num>
  <w:num w:numId="10">
    <w:abstractNumId w:val="2"/>
  </w:num>
  <w:num w:numId="11">
    <w:abstractNumId w:val="3"/>
  </w:num>
  <w:num w:numId="12">
    <w:abstractNumId w:val="10"/>
  </w:num>
  <w:num w:numId="13">
    <w:abstractNumId w:val="8"/>
  </w:num>
  <w:num w:numId="14">
    <w:abstractNumId w:val="13"/>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F0"/>
    <w:rsid w:val="00004579"/>
    <w:rsid w:val="00004EE9"/>
    <w:rsid w:val="000053E1"/>
    <w:rsid w:val="00007A3D"/>
    <w:rsid w:val="00007CC0"/>
    <w:rsid w:val="00007F76"/>
    <w:rsid w:val="0001070D"/>
    <w:rsid w:val="00012585"/>
    <w:rsid w:val="00013126"/>
    <w:rsid w:val="000175C5"/>
    <w:rsid w:val="00020C32"/>
    <w:rsid w:val="00020D21"/>
    <w:rsid w:val="00021DA4"/>
    <w:rsid w:val="000233D6"/>
    <w:rsid w:val="000240AF"/>
    <w:rsid w:val="00024DD9"/>
    <w:rsid w:val="0003002F"/>
    <w:rsid w:val="00031094"/>
    <w:rsid w:val="00031CB9"/>
    <w:rsid w:val="00032C61"/>
    <w:rsid w:val="000332D2"/>
    <w:rsid w:val="0003589F"/>
    <w:rsid w:val="000412C6"/>
    <w:rsid w:val="00045AE1"/>
    <w:rsid w:val="0004653E"/>
    <w:rsid w:val="00046F12"/>
    <w:rsid w:val="00054993"/>
    <w:rsid w:val="00056274"/>
    <w:rsid w:val="00062053"/>
    <w:rsid w:val="00063508"/>
    <w:rsid w:val="00064A28"/>
    <w:rsid w:val="00072DD6"/>
    <w:rsid w:val="000732DF"/>
    <w:rsid w:val="00080413"/>
    <w:rsid w:val="00080DED"/>
    <w:rsid w:val="000846D4"/>
    <w:rsid w:val="00090005"/>
    <w:rsid w:val="00090BE7"/>
    <w:rsid w:val="0009401A"/>
    <w:rsid w:val="00095403"/>
    <w:rsid w:val="00095CA7"/>
    <w:rsid w:val="000A36EE"/>
    <w:rsid w:val="000A46A0"/>
    <w:rsid w:val="000B0B13"/>
    <w:rsid w:val="000B1C6E"/>
    <w:rsid w:val="000B224B"/>
    <w:rsid w:val="000B2A65"/>
    <w:rsid w:val="000B3017"/>
    <w:rsid w:val="000B4E59"/>
    <w:rsid w:val="000B6EA3"/>
    <w:rsid w:val="000C1835"/>
    <w:rsid w:val="000C7A6D"/>
    <w:rsid w:val="000E12F4"/>
    <w:rsid w:val="000E1A1A"/>
    <w:rsid w:val="000E3C8C"/>
    <w:rsid w:val="000F2296"/>
    <w:rsid w:val="000F544E"/>
    <w:rsid w:val="000F5E20"/>
    <w:rsid w:val="000F6481"/>
    <w:rsid w:val="0010004D"/>
    <w:rsid w:val="00100089"/>
    <w:rsid w:val="0010178F"/>
    <w:rsid w:val="00101AA6"/>
    <w:rsid w:val="00101AAA"/>
    <w:rsid w:val="00101FE7"/>
    <w:rsid w:val="00103442"/>
    <w:rsid w:val="0010453A"/>
    <w:rsid w:val="00106E1D"/>
    <w:rsid w:val="00110111"/>
    <w:rsid w:val="00112281"/>
    <w:rsid w:val="00114D59"/>
    <w:rsid w:val="00114FEC"/>
    <w:rsid w:val="001167EC"/>
    <w:rsid w:val="00116F26"/>
    <w:rsid w:val="0011731E"/>
    <w:rsid w:val="0012393F"/>
    <w:rsid w:val="001243FE"/>
    <w:rsid w:val="00126BC3"/>
    <w:rsid w:val="0013002A"/>
    <w:rsid w:val="00130DF6"/>
    <w:rsid w:val="00132DE3"/>
    <w:rsid w:val="00134392"/>
    <w:rsid w:val="0013468F"/>
    <w:rsid w:val="00136A90"/>
    <w:rsid w:val="001434E5"/>
    <w:rsid w:val="001450B4"/>
    <w:rsid w:val="00145963"/>
    <w:rsid w:val="0015396D"/>
    <w:rsid w:val="001539BD"/>
    <w:rsid w:val="00153FC7"/>
    <w:rsid w:val="001544AD"/>
    <w:rsid w:val="001544CE"/>
    <w:rsid w:val="0015490E"/>
    <w:rsid w:val="001642F2"/>
    <w:rsid w:val="00166C27"/>
    <w:rsid w:val="00174194"/>
    <w:rsid w:val="0018012C"/>
    <w:rsid w:val="0018246E"/>
    <w:rsid w:val="00183B6C"/>
    <w:rsid w:val="00184D48"/>
    <w:rsid w:val="00185ED3"/>
    <w:rsid w:val="00193109"/>
    <w:rsid w:val="00196284"/>
    <w:rsid w:val="00196F82"/>
    <w:rsid w:val="00197221"/>
    <w:rsid w:val="00197815"/>
    <w:rsid w:val="001A0AD7"/>
    <w:rsid w:val="001A3D66"/>
    <w:rsid w:val="001B1A45"/>
    <w:rsid w:val="001B2A08"/>
    <w:rsid w:val="001B7D53"/>
    <w:rsid w:val="001C0A18"/>
    <w:rsid w:val="001C6F1D"/>
    <w:rsid w:val="001D0E8F"/>
    <w:rsid w:val="001D31FA"/>
    <w:rsid w:val="001D51F7"/>
    <w:rsid w:val="001D7A79"/>
    <w:rsid w:val="001E019B"/>
    <w:rsid w:val="001E3D1C"/>
    <w:rsid w:val="001E44E3"/>
    <w:rsid w:val="001E533D"/>
    <w:rsid w:val="001E5551"/>
    <w:rsid w:val="001E6404"/>
    <w:rsid w:val="001F1D37"/>
    <w:rsid w:val="001F20D3"/>
    <w:rsid w:val="001F2323"/>
    <w:rsid w:val="001F3710"/>
    <w:rsid w:val="001F49F2"/>
    <w:rsid w:val="001F5BC4"/>
    <w:rsid w:val="001F62EB"/>
    <w:rsid w:val="001F6676"/>
    <w:rsid w:val="001F6F81"/>
    <w:rsid w:val="00202BBC"/>
    <w:rsid w:val="002030D5"/>
    <w:rsid w:val="00205515"/>
    <w:rsid w:val="002056A1"/>
    <w:rsid w:val="00211597"/>
    <w:rsid w:val="00213ACB"/>
    <w:rsid w:val="00214C09"/>
    <w:rsid w:val="0021576A"/>
    <w:rsid w:val="00220043"/>
    <w:rsid w:val="002203AE"/>
    <w:rsid w:val="00221623"/>
    <w:rsid w:val="00223B86"/>
    <w:rsid w:val="00225F95"/>
    <w:rsid w:val="002267BA"/>
    <w:rsid w:val="00227341"/>
    <w:rsid w:val="00230DC1"/>
    <w:rsid w:val="00231542"/>
    <w:rsid w:val="00241A66"/>
    <w:rsid w:val="00243B25"/>
    <w:rsid w:val="00245CE1"/>
    <w:rsid w:val="002476BA"/>
    <w:rsid w:val="00247BF7"/>
    <w:rsid w:val="00251D63"/>
    <w:rsid w:val="002564B3"/>
    <w:rsid w:val="00261925"/>
    <w:rsid w:val="00263DBB"/>
    <w:rsid w:val="00265AB4"/>
    <w:rsid w:val="00274758"/>
    <w:rsid w:val="00275D55"/>
    <w:rsid w:val="002761FA"/>
    <w:rsid w:val="00290A44"/>
    <w:rsid w:val="00292B0D"/>
    <w:rsid w:val="00294024"/>
    <w:rsid w:val="00295E30"/>
    <w:rsid w:val="0029748C"/>
    <w:rsid w:val="002A4DE7"/>
    <w:rsid w:val="002A7018"/>
    <w:rsid w:val="002A77A8"/>
    <w:rsid w:val="002B3BDC"/>
    <w:rsid w:val="002B4DA4"/>
    <w:rsid w:val="002C0291"/>
    <w:rsid w:val="002C05E3"/>
    <w:rsid w:val="002D1EFC"/>
    <w:rsid w:val="002D396F"/>
    <w:rsid w:val="002D3BC2"/>
    <w:rsid w:val="002D43D6"/>
    <w:rsid w:val="002D4478"/>
    <w:rsid w:val="002D4F9A"/>
    <w:rsid w:val="002D5912"/>
    <w:rsid w:val="002E2381"/>
    <w:rsid w:val="002E29E0"/>
    <w:rsid w:val="002E7942"/>
    <w:rsid w:val="002F080F"/>
    <w:rsid w:val="002F1B30"/>
    <w:rsid w:val="002F2EF6"/>
    <w:rsid w:val="002F59D0"/>
    <w:rsid w:val="003037C8"/>
    <w:rsid w:val="00303948"/>
    <w:rsid w:val="003061F4"/>
    <w:rsid w:val="00306E58"/>
    <w:rsid w:val="00312D3D"/>
    <w:rsid w:val="0031468B"/>
    <w:rsid w:val="00314EDE"/>
    <w:rsid w:val="00316A4C"/>
    <w:rsid w:val="003231FF"/>
    <w:rsid w:val="00324391"/>
    <w:rsid w:val="00331031"/>
    <w:rsid w:val="00332A72"/>
    <w:rsid w:val="00336F0A"/>
    <w:rsid w:val="00340C9E"/>
    <w:rsid w:val="00343B47"/>
    <w:rsid w:val="003471E5"/>
    <w:rsid w:val="00350456"/>
    <w:rsid w:val="0035149E"/>
    <w:rsid w:val="00351701"/>
    <w:rsid w:val="00357A72"/>
    <w:rsid w:val="00361890"/>
    <w:rsid w:val="0036664C"/>
    <w:rsid w:val="00367105"/>
    <w:rsid w:val="00367F18"/>
    <w:rsid w:val="003747B0"/>
    <w:rsid w:val="00374E2A"/>
    <w:rsid w:val="003772B5"/>
    <w:rsid w:val="00380EAC"/>
    <w:rsid w:val="00382D26"/>
    <w:rsid w:val="00384A09"/>
    <w:rsid w:val="00384DDA"/>
    <w:rsid w:val="0038509C"/>
    <w:rsid w:val="0038741B"/>
    <w:rsid w:val="003A1A45"/>
    <w:rsid w:val="003A2F48"/>
    <w:rsid w:val="003A70E0"/>
    <w:rsid w:val="003A7FF8"/>
    <w:rsid w:val="003B1B58"/>
    <w:rsid w:val="003B29D1"/>
    <w:rsid w:val="003B3189"/>
    <w:rsid w:val="003B4918"/>
    <w:rsid w:val="003B5AD2"/>
    <w:rsid w:val="003B62E9"/>
    <w:rsid w:val="003B7B4B"/>
    <w:rsid w:val="003C10C9"/>
    <w:rsid w:val="003C3445"/>
    <w:rsid w:val="003C3905"/>
    <w:rsid w:val="003C6584"/>
    <w:rsid w:val="003D2469"/>
    <w:rsid w:val="003E00DD"/>
    <w:rsid w:val="003E1D15"/>
    <w:rsid w:val="003E1E6C"/>
    <w:rsid w:val="003E208C"/>
    <w:rsid w:val="003E691F"/>
    <w:rsid w:val="003E71F5"/>
    <w:rsid w:val="003E7535"/>
    <w:rsid w:val="003F0655"/>
    <w:rsid w:val="003F2E58"/>
    <w:rsid w:val="003F3E68"/>
    <w:rsid w:val="00400C66"/>
    <w:rsid w:val="004016FE"/>
    <w:rsid w:val="00401BF3"/>
    <w:rsid w:val="00401E06"/>
    <w:rsid w:val="00403E01"/>
    <w:rsid w:val="0041157E"/>
    <w:rsid w:val="004129FC"/>
    <w:rsid w:val="00413AF3"/>
    <w:rsid w:val="004151B9"/>
    <w:rsid w:val="004158A4"/>
    <w:rsid w:val="00417B41"/>
    <w:rsid w:val="00420505"/>
    <w:rsid w:val="00424400"/>
    <w:rsid w:val="00427198"/>
    <w:rsid w:val="004337F7"/>
    <w:rsid w:val="004350DE"/>
    <w:rsid w:val="00440A5C"/>
    <w:rsid w:val="00441578"/>
    <w:rsid w:val="00444723"/>
    <w:rsid w:val="00445388"/>
    <w:rsid w:val="004455FA"/>
    <w:rsid w:val="00445CAD"/>
    <w:rsid w:val="004468FD"/>
    <w:rsid w:val="00451228"/>
    <w:rsid w:val="00455B02"/>
    <w:rsid w:val="00457AE6"/>
    <w:rsid w:val="004618EA"/>
    <w:rsid w:val="00462035"/>
    <w:rsid w:val="00462A8C"/>
    <w:rsid w:val="004638A7"/>
    <w:rsid w:val="00463FDC"/>
    <w:rsid w:val="00464105"/>
    <w:rsid w:val="00464C8D"/>
    <w:rsid w:val="00464D3C"/>
    <w:rsid w:val="00467D81"/>
    <w:rsid w:val="00472880"/>
    <w:rsid w:val="00477E8E"/>
    <w:rsid w:val="0048173B"/>
    <w:rsid w:val="0048280F"/>
    <w:rsid w:val="00486644"/>
    <w:rsid w:val="00487FEB"/>
    <w:rsid w:val="004939E3"/>
    <w:rsid w:val="004A0213"/>
    <w:rsid w:val="004A1F17"/>
    <w:rsid w:val="004A3F0F"/>
    <w:rsid w:val="004A57F4"/>
    <w:rsid w:val="004A64E2"/>
    <w:rsid w:val="004B1525"/>
    <w:rsid w:val="004B1B39"/>
    <w:rsid w:val="004B5DE4"/>
    <w:rsid w:val="004B7EEC"/>
    <w:rsid w:val="004C0D20"/>
    <w:rsid w:val="004C206F"/>
    <w:rsid w:val="004C757D"/>
    <w:rsid w:val="004D4EE0"/>
    <w:rsid w:val="004D7EA2"/>
    <w:rsid w:val="004E0C0C"/>
    <w:rsid w:val="004E1BFB"/>
    <w:rsid w:val="004E2718"/>
    <w:rsid w:val="004E2E28"/>
    <w:rsid w:val="004E2EAD"/>
    <w:rsid w:val="004E586E"/>
    <w:rsid w:val="004F07A8"/>
    <w:rsid w:val="004F0D58"/>
    <w:rsid w:val="004F36DA"/>
    <w:rsid w:val="004F469D"/>
    <w:rsid w:val="004F54B3"/>
    <w:rsid w:val="004F583C"/>
    <w:rsid w:val="004F5DC2"/>
    <w:rsid w:val="00502A9C"/>
    <w:rsid w:val="005071BD"/>
    <w:rsid w:val="00510758"/>
    <w:rsid w:val="00512B46"/>
    <w:rsid w:val="00515292"/>
    <w:rsid w:val="00517B79"/>
    <w:rsid w:val="00520B3D"/>
    <w:rsid w:val="0052210C"/>
    <w:rsid w:val="005223CF"/>
    <w:rsid w:val="0052569D"/>
    <w:rsid w:val="005257D4"/>
    <w:rsid w:val="0053160C"/>
    <w:rsid w:val="00532A8E"/>
    <w:rsid w:val="00533237"/>
    <w:rsid w:val="005356EF"/>
    <w:rsid w:val="00535F59"/>
    <w:rsid w:val="0054056F"/>
    <w:rsid w:val="005418AB"/>
    <w:rsid w:val="00542D16"/>
    <w:rsid w:val="005431B2"/>
    <w:rsid w:val="005437B7"/>
    <w:rsid w:val="00544649"/>
    <w:rsid w:val="00545B69"/>
    <w:rsid w:val="00546F8C"/>
    <w:rsid w:val="00547850"/>
    <w:rsid w:val="00550267"/>
    <w:rsid w:val="00551A05"/>
    <w:rsid w:val="00551E67"/>
    <w:rsid w:val="00557254"/>
    <w:rsid w:val="00557BE3"/>
    <w:rsid w:val="00560808"/>
    <w:rsid w:val="00564CAE"/>
    <w:rsid w:val="0056790F"/>
    <w:rsid w:val="00571784"/>
    <w:rsid w:val="00572EE8"/>
    <w:rsid w:val="005741E6"/>
    <w:rsid w:val="0058549E"/>
    <w:rsid w:val="0058606C"/>
    <w:rsid w:val="00592C71"/>
    <w:rsid w:val="00595F16"/>
    <w:rsid w:val="00597C41"/>
    <w:rsid w:val="005A322E"/>
    <w:rsid w:val="005A4B0B"/>
    <w:rsid w:val="005A6E3F"/>
    <w:rsid w:val="005B1FC4"/>
    <w:rsid w:val="005B317F"/>
    <w:rsid w:val="005B3C53"/>
    <w:rsid w:val="005B3F44"/>
    <w:rsid w:val="005B462A"/>
    <w:rsid w:val="005B539B"/>
    <w:rsid w:val="005C059C"/>
    <w:rsid w:val="005C22FD"/>
    <w:rsid w:val="005C2DF4"/>
    <w:rsid w:val="005D1ACA"/>
    <w:rsid w:val="005D4C76"/>
    <w:rsid w:val="005E04C6"/>
    <w:rsid w:val="005E29C6"/>
    <w:rsid w:val="005E3CCA"/>
    <w:rsid w:val="005F417A"/>
    <w:rsid w:val="005F503E"/>
    <w:rsid w:val="005F54DF"/>
    <w:rsid w:val="005F6115"/>
    <w:rsid w:val="005F6C32"/>
    <w:rsid w:val="006003D1"/>
    <w:rsid w:val="00601F4D"/>
    <w:rsid w:val="006041D7"/>
    <w:rsid w:val="006044BC"/>
    <w:rsid w:val="00606DDF"/>
    <w:rsid w:val="00607B2C"/>
    <w:rsid w:val="00607CCC"/>
    <w:rsid w:val="006122A9"/>
    <w:rsid w:val="006128FE"/>
    <w:rsid w:val="006134C6"/>
    <w:rsid w:val="006142BC"/>
    <w:rsid w:val="006171B9"/>
    <w:rsid w:val="00621CB2"/>
    <w:rsid w:val="00622BE5"/>
    <w:rsid w:val="00623262"/>
    <w:rsid w:val="00627917"/>
    <w:rsid w:val="00627E06"/>
    <w:rsid w:val="00636A48"/>
    <w:rsid w:val="00641E5C"/>
    <w:rsid w:val="00641F57"/>
    <w:rsid w:val="0064237B"/>
    <w:rsid w:val="00645BC8"/>
    <w:rsid w:val="00647B35"/>
    <w:rsid w:val="006529A9"/>
    <w:rsid w:val="00653D6A"/>
    <w:rsid w:val="006571E5"/>
    <w:rsid w:val="006576DD"/>
    <w:rsid w:val="00661F84"/>
    <w:rsid w:val="006637E0"/>
    <w:rsid w:val="006720AA"/>
    <w:rsid w:val="00672292"/>
    <w:rsid w:val="006724A3"/>
    <w:rsid w:val="0067474E"/>
    <w:rsid w:val="00676ABF"/>
    <w:rsid w:val="00677C69"/>
    <w:rsid w:val="006801AC"/>
    <w:rsid w:val="00680290"/>
    <w:rsid w:val="00681CDB"/>
    <w:rsid w:val="0068512C"/>
    <w:rsid w:val="0068671A"/>
    <w:rsid w:val="006927D8"/>
    <w:rsid w:val="0069396F"/>
    <w:rsid w:val="00693A31"/>
    <w:rsid w:val="00695988"/>
    <w:rsid w:val="00697060"/>
    <w:rsid w:val="00697382"/>
    <w:rsid w:val="006A1130"/>
    <w:rsid w:val="006A3118"/>
    <w:rsid w:val="006A3874"/>
    <w:rsid w:val="006A389D"/>
    <w:rsid w:val="006A65BC"/>
    <w:rsid w:val="006A6649"/>
    <w:rsid w:val="006A6C8A"/>
    <w:rsid w:val="006B1C1D"/>
    <w:rsid w:val="006B26E8"/>
    <w:rsid w:val="006B547B"/>
    <w:rsid w:val="006B5B09"/>
    <w:rsid w:val="006C0AD9"/>
    <w:rsid w:val="006C1B33"/>
    <w:rsid w:val="006C29D3"/>
    <w:rsid w:val="006C5BBE"/>
    <w:rsid w:val="006D1EB4"/>
    <w:rsid w:val="006D2724"/>
    <w:rsid w:val="006D2D6A"/>
    <w:rsid w:val="006E0702"/>
    <w:rsid w:val="006E1D2D"/>
    <w:rsid w:val="006E2BBA"/>
    <w:rsid w:val="006E36F5"/>
    <w:rsid w:val="006E53A2"/>
    <w:rsid w:val="006E55D4"/>
    <w:rsid w:val="006E69CA"/>
    <w:rsid w:val="006E7205"/>
    <w:rsid w:val="006F00EE"/>
    <w:rsid w:val="006F4DB7"/>
    <w:rsid w:val="00701796"/>
    <w:rsid w:val="00704463"/>
    <w:rsid w:val="00704720"/>
    <w:rsid w:val="00704ED6"/>
    <w:rsid w:val="007065D1"/>
    <w:rsid w:val="00710A89"/>
    <w:rsid w:val="00711D52"/>
    <w:rsid w:val="007124CD"/>
    <w:rsid w:val="00715C71"/>
    <w:rsid w:val="00716669"/>
    <w:rsid w:val="007171C4"/>
    <w:rsid w:val="00717596"/>
    <w:rsid w:val="00717907"/>
    <w:rsid w:val="0072246B"/>
    <w:rsid w:val="0072391B"/>
    <w:rsid w:val="00724696"/>
    <w:rsid w:val="00725C91"/>
    <w:rsid w:val="007306D8"/>
    <w:rsid w:val="007338BB"/>
    <w:rsid w:val="00734DA8"/>
    <w:rsid w:val="007368DE"/>
    <w:rsid w:val="00743C7C"/>
    <w:rsid w:val="00745DFE"/>
    <w:rsid w:val="0074630E"/>
    <w:rsid w:val="00747FF8"/>
    <w:rsid w:val="00754A4D"/>
    <w:rsid w:val="0075528A"/>
    <w:rsid w:val="00756FD9"/>
    <w:rsid w:val="00757DD6"/>
    <w:rsid w:val="00760A2B"/>
    <w:rsid w:val="0076209F"/>
    <w:rsid w:val="0076369C"/>
    <w:rsid w:val="00764F96"/>
    <w:rsid w:val="0077269E"/>
    <w:rsid w:val="00772EC7"/>
    <w:rsid w:val="00773066"/>
    <w:rsid w:val="00775CA5"/>
    <w:rsid w:val="0078441D"/>
    <w:rsid w:val="00784838"/>
    <w:rsid w:val="00785786"/>
    <w:rsid w:val="00787A6F"/>
    <w:rsid w:val="00790B51"/>
    <w:rsid w:val="00790C10"/>
    <w:rsid w:val="00790FA0"/>
    <w:rsid w:val="00795E8F"/>
    <w:rsid w:val="007968CF"/>
    <w:rsid w:val="00796CE1"/>
    <w:rsid w:val="00796E11"/>
    <w:rsid w:val="007978D4"/>
    <w:rsid w:val="007B01B0"/>
    <w:rsid w:val="007B193D"/>
    <w:rsid w:val="007C1755"/>
    <w:rsid w:val="007C1840"/>
    <w:rsid w:val="007C4B55"/>
    <w:rsid w:val="007C4C49"/>
    <w:rsid w:val="007C4FDD"/>
    <w:rsid w:val="007D38B4"/>
    <w:rsid w:val="007D4D05"/>
    <w:rsid w:val="007D4F51"/>
    <w:rsid w:val="007D610E"/>
    <w:rsid w:val="007D776A"/>
    <w:rsid w:val="007E306E"/>
    <w:rsid w:val="007E39D0"/>
    <w:rsid w:val="007E3E41"/>
    <w:rsid w:val="007F01F0"/>
    <w:rsid w:val="007F321A"/>
    <w:rsid w:val="007F410A"/>
    <w:rsid w:val="007F4BAD"/>
    <w:rsid w:val="007F5DA7"/>
    <w:rsid w:val="0081011F"/>
    <w:rsid w:val="00810928"/>
    <w:rsid w:val="0081294D"/>
    <w:rsid w:val="0081373D"/>
    <w:rsid w:val="00821CD1"/>
    <w:rsid w:val="00822B75"/>
    <w:rsid w:val="00824E0E"/>
    <w:rsid w:val="00826B6A"/>
    <w:rsid w:val="008274B5"/>
    <w:rsid w:val="00827BA8"/>
    <w:rsid w:val="00834BA5"/>
    <w:rsid w:val="00836A51"/>
    <w:rsid w:val="008408BD"/>
    <w:rsid w:val="00841675"/>
    <w:rsid w:val="00841F90"/>
    <w:rsid w:val="00842C48"/>
    <w:rsid w:val="008447EF"/>
    <w:rsid w:val="00844EBB"/>
    <w:rsid w:val="008461B0"/>
    <w:rsid w:val="00851D39"/>
    <w:rsid w:val="008524ED"/>
    <w:rsid w:val="00855CAF"/>
    <w:rsid w:val="008627A6"/>
    <w:rsid w:val="00862EAF"/>
    <w:rsid w:val="008700DD"/>
    <w:rsid w:val="008710C8"/>
    <w:rsid w:val="00872D7C"/>
    <w:rsid w:val="00872E81"/>
    <w:rsid w:val="0087657D"/>
    <w:rsid w:val="00881D8E"/>
    <w:rsid w:val="00882C6B"/>
    <w:rsid w:val="008937D5"/>
    <w:rsid w:val="00893BE4"/>
    <w:rsid w:val="008940E2"/>
    <w:rsid w:val="008956F6"/>
    <w:rsid w:val="00897ED3"/>
    <w:rsid w:val="008A0C3C"/>
    <w:rsid w:val="008A187F"/>
    <w:rsid w:val="008A4E8B"/>
    <w:rsid w:val="008A6190"/>
    <w:rsid w:val="008A650F"/>
    <w:rsid w:val="008A69C0"/>
    <w:rsid w:val="008B06F3"/>
    <w:rsid w:val="008B41B0"/>
    <w:rsid w:val="008B772C"/>
    <w:rsid w:val="008B7979"/>
    <w:rsid w:val="008B7A63"/>
    <w:rsid w:val="008C2271"/>
    <w:rsid w:val="008C5AFC"/>
    <w:rsid w:val="008C7603"/>
    <w:rsid w:val="008D45ED"/>
    <w:rsid w:val="008D6979"/>
    <w:rsid w:val="008D7315"/>
    <w:rsid w:val="008E1071"/>
    <w:rsid w:val="008E67D8"/>
    <w:rsid w:val="008E7BE4"/>
    <w:rsid w:val="008F040C"/>
    <w:rsid w:val="008F07C0"/>
    <w:rsid w:val="008F1E18"/>
    <w:rsid w:val="008F2A85"/>
    <w:rsid w:val="008F2F00"/>
    <w:rsid w:val="008F56C5"/>
    <w:rsid w:val="008F5A82"/>
    <w:rsid w:val="008F5D72"/>
    <w:rsid w:val="0090084D"/>
    <w:rsid w:val="00900881"/>
    <w:rsid w:val="009043FD"/>
    <w:rsid w:val="00907B72"/>
    <w:rsid w:val="009151DF"/>
    <w:rsid w:val="00920820"/>
    <w:rsid w:val="00922A58"/>
    <w:rsid w:val="00924B22"/>
    <w:rsid w:val="00924E99"/>
    <w:rsid w:val="00931A22"/>
    <w:rsid w:val="009329E7"/>
    <w:rsid w:val="009364D9"/>
    <w:rsid w:val="00941A4B"/>
    <w:rsid w:val="00942E64"/>
    <w:rsid w:val="00944423"/>
    <w:rsid w:val="00947A47"/>
    <w:rsid w:val="009524C2"/>
    <w:rsid w:val="009557A6"/>
    <w:rsid w:val="009559BF"/>
    <w:rsid w:val="00960705"/>
    <w:rsid w:val="00960E3D"/>
    <w:rsid w:val="00961B4A"/>
    <w:rsid w:val="00973A52"/>
    <w:rsid w:val="0098065B"/>
    <w:rsid w:val="00980B18"/>
    <w:rsid w:val="00980CC9"/>
    <w:rsid w:val="00990479"/>
    <w:rsid w:val="009918E5"/>
    <w:rsid w:val="00992C70"/>
    <w:rsid w:val="0099328E"/>
    <w:rsid w:val="00993E6D"/>
    <w:rsid w:val="0099500C"/>
    <w:rsid w:val="009954BB"/>
    <w:rsid w:val="0099568D"/>
    <w:rsid w:val="009A1690"/>
    <w:rsid w:val="009A1D5E"/>
    <w:rsid w:val="009A5980"/>
    <w:rsid w:val="009A6123"/>
    <w:rsid w:val="009B091B"/>
    <w:rsid w:val="009B13E2"/>
    <w:rsid w:val="009B18D2"/>
    <w:rsid w:val="009B1C92"/>
    <w:rsid w:val="009B3EC7"/>
    <w:rsid w:val="009B69BC"/>
    <w:rsid w:val="009B7AC8"/>
    <w:rsid w:val="009C0A13"/>
    <w:rsid w:val="009C5270"/>
    <w:rsid w:val="009C7F2E"/>
    <w:rsid w:val="009D1503"/>
    <w:rsid w:val="009D27BA"/>
    <w:rsid w:val="009D2EB2"/>
    <w:rsid w:val="009D38FF"/>
    <w:rsid w:val="009D39BC"/>
    <w:rsid w:val="009D6059"/>
    <w:rsid w:val="009E09D7"/>
    <w:rsid w:val="009E18C7"/>
    <w:rsid w:val="009E3BF7"/>
    <w:rsid w:val="009E5B41"/>
    <w:rsid w:val="009E7F40"/>
    <w:rsid w:val="009F20F8"/>
    <w:rsid w:val="009F569F"/>
    <w:rsid w:val="00A00648"/>
    <w:rsid w:val="00A01548"/>
    <w:rsid w:val="00A04745"/>
    <w:rsid w:val="00A1749F"/>
    <w:rsid w:val="00A26AF3"/>
    <w:rsid w:val="00A305A9"/>
    <w:rsid w:val="00A30BA0"/>
    <w:rsid w:val="00A31415"/>
    <w:rsid w:val="00A32DC0"/>
    <w:rsid w:val="00A35236"/>
    <w:rsid w:val="00A37F1F"/>
    <w:rsid w:val="00A4243A"/>
    <w:rsid w:val="00A436ED"/>
    <w:rsid w:val="00A4633D"/>
    <w:rsid w:val="00A5101D"/>
    <w:rsid w:val="00A51493"/>
    <w:rsid w:val="00A52698"/>
    <w:rsid w:val="00A52774"/>
    <w:rsid w:val="00A5656A"/>
    <w:rsid w:val="00A606E1"/>
    <w:rsid w:val="00A6323F"/>
    <w:rsid w:val="00A652C0"/>
    <w:rsid w:val="00A6604B"/>
    <w:rsid w:val="00A74125"/>
    <w:rsid w:val="00A74C31"/>
    <w:rsid w:val="00A751BA"/>
    <w:rsid w:val="00A75972"/>
    <w:rsid w:val="00A76373"/>
    <w:rsid w:val="00A801FF"/>
    <w:rsid w:val="00A80395"/>
    <w:rsid w:val="00A80CCD"/>
    <w:rsid w:val="00A81061"/>
    <w:rsid w:val="00A81F71"/>
    <w:rsid w:val="00A820D6"/>
    <w:rsid w:val="00A84442"/>
    <w:rsid w:val="00A852C2"/>
    <w:rsid w:val="00A94A32"/>
    <w:rsid w:val="00A94E14"/>
    <w:rsid w:val="00A9579C"/>
    <w:rsid w:val="00A97F95"/>
    <w:rsid w:val="00AA1B77"/>
    <w:rsid w:val="00AA20E1"/>
    <w:rsid w:val="00AA3AB4"/>
    <w:rsid w:val="00AA414A"/>
    <w:rsid w:val="00AB0DF3"/>
    <w:rsid w:val="00AB2554"/>
    <w:rsid w:val="00AB285C"/>
    <w:rsid w:val="00AC0104"/>
    <w:rsid w:val="00AC31BE"/>
    <w:rsid w:val="00AC588E"/>
    <w:rsid w:val="00AC5D8B"/>
    <w:rsid w:val="00AC6CAD"/>
    <w:rsid w:val="00AD2655"/>
    <w:rsid w:val="00AD6A3E"/>
    <w:rsid w:val="00AD7553"/>
    <w:rsid w:val="00AE12AA"/>
    <w:rsid w:val="00AE2E1E"/>
    <w:rsid w:val="00AE3657"/>
    <w:rsid w:val="00AE479E"/>
    <w:rsid w:val="00AE4C1C"/>
    <w:rsid w:val="00AE7515"/>
    <w:rsid w:val="00AE78C7"/>
    <w:rsid w:val="00AF5F5D"/>
    <w:rsid w:val="00B004FC"/>
    <w:rsid w:val="00B03A7B"/>
    <w:rsid w:val="00B0441B"/>
    <w:rsid w:val="00B04495"/>
    <w:rsid w:val="00B0514A"/>
    <w:rsid w:val="00B054E3"/>
    <w:rsid w:val="00B05DA3"/>
    <w:rsid w:val="00B11750"/>
    <w:rsid w:val="00B16D82"/>
    <w:rsid w:val="00B21DC6"/>
    <w:rsid w:val="00B2264E"/>
    <w:rsid w:val="00B22857"/>
    <w:rsid w:val="00B32E49"/>
    <w:rsid w:val="00B34DBC"/>
    <w:rsid w:val="00B357AA"/>
    <w:rsid w:val="00B37442"/>
    <w:rsid w:val="00B41802"/>
    <w:rsid w:val="00B4290E"/>
    <w:rsid w:val="00B433FF"/>
    <w:rsid w:val="00B439D1"/>
    <w:rsid w:val="00B44A52"/>
    <w:rsid w:val="00B57D5E"/>
    <w:rsid w:val="00B61AFB"/>
    <w:rsid w:val="00B633D2"/>
    <w:rsid w:val="00B64675"/>
    <w:rsid w:val="00B65634"/>
    <w:rsid w:val="00B667FD"/>
    <w:rsid w:val="00B713D9"/>
    <w:rsid w:val="00B80327"/>
    <w:rsid w:val="00B803E7"/>
    <w:rsid w:val="00B86BAD"/>
    <w:rsid w:val="00B90C87"/>
    <w:rsid w:val="00B93470"/>
    <w:rsid w:val="00B941A1"/>
    <w:rsid w:val="00BA0BE8"/>
    <w:rsid w:val="00BA2DD1"/>
    <w:rsid w:val="00BA4F8A"/>
    <w:rsid w:val="00BB076F"/>
    <w:rsid w:val="00BB18B9"/>
    <w:rsid w:val="00BB4FA0"/>
    <w:rsid w:val="00BC27D9"/>
    <w:rsid w:val="00BC29DA"/>
    <w:rsid w:val="00BC3B0F"/>
    <w:rsid w:val="00BC582E"/>
    <w:rsid w:val="00BC5A1D"/>
    <w:rsid w:val="00BD3D9B"/>
    <w:rsid w:val="00BD4BA1"/>
    <w:rsid w:val="00BD5D3B"/>
    <w:rsid w:val="00BD77F4"/>
    <w:rsid w:val="00BE01CD"/>
    <w:rsid w:val="00BE115C"/>
    <w:rsid w:val="00BE31E7"/>
    <w:rsid w:val="00BE48F7"/>
    <w:rsid w:val="00BE5613"/>
    <w:rsid w:val="00BF43E0"/>
    <w:rsid w:val="00BF44C5"/>
    <w:rsid w:val="00C00C0C"/>
    <w:rsid w:val="00C05450"/>
    <w:rsid w:val="00C1070E"/>
    <w:rsid w:val="00C12973"/>
    <w:rsid w:val="00C141C4"/>
    <w:rsid w:val="00C14263"/>
    <w:rsid w:val="00C17242"/>
    <w:rsid w:val="00C20504"/>
    <w:rsid w:val="00C2172E"/>
    <w:rsid w:val="00C2257E"/>
    <w:rsid w:val="00C269D8"/>
    <w:rsid w:val="00C33522"/>
    <w:rsid w:val="00C35A3C"/>
    <w:rsid w:val="00C460E8"/>
    <w:rsid w:val="00C52333"/>
    <w:rsid w:val="00C56640"/>
    <w:rsid w:val="00C56F4A"/>
    <w:rsid w:val="00C61883"/>
    <w:rsid w:val="00C62226"/>
    <w:rsid w:val="00C64E06"/>
    <w:rsid w:val="00C6657D"/>
    <w:rsid w:val="00C66989"/>
    <w:rsid w:val="00C717B9"/>
    <w:rsid w:val="00C717E4"/>
    <w:rsid w:val="00C72C9D"/>
    <w:rsid w:val="00C75544"/>
    <w:rsid w:val="00C7758C"/>
    <w:rsid w:val="00C84066"/>
    <w:rsid w:val="00C86EFD"/>
    <w:rsid w:val="00C936AC"/>
    <w:rsid w:val="00C95E3F"/>
    <w:rsid w:val="00CA38E5"/>
    <w:rsid w:val="00CA584F"/>
    <w:rsid w:val="00CA74B8"/>
    <w:rsid w:val="00CB6BD4"/>
    <w:rsid w:val="00CC1EF7"/>
    <w:rsid w:val="00CC5587"/>
    <w:rsid w:val="00CD3AE2"/>
    <w:rsid w:val="00CD5A7C"/>
    <w:rsid w:val="00CD5D11"/>
    <w:rsid w:val="00CE01AF"/>
    <w:rsid w:val="00CE04FD"/>
    <w:rsid w:val="00CE1229"/>
    <w:rsid w:val="00CE23F9"/>
    <w:rsid w:val="00CE3E4C"/>
    <w:rsid w:val="00CE4669"/>
    <w:rsid w:val="00CE4A5F"/>
    <w:rsid w:val="00CE53BE"/>
    <w:rsid w:val="00CE5D20"/>
    <w:rsid w:val="00CE6D1C"/>
    <w:rsid w:val="00CF1874"/>
    <w:rsid w:val="00CF30E4"/>
    <w:rsid w:val="00CF36CA"/>
    <w:rsid w:val="00CF502B"/>
    <w:rsid w:val="00CF7CF8"/>
    <w:rsid w:val="00D004A5"/>
    <w:rsid w:val="00D01586"/>
    <w:rsid w:val="00D07B70"/>
    <w:rsid w:val="00D15FE8"/>
    <w:rsid w:val="00D17EE7"/>
    <w:rsid w:val="00D218CD"/>
    <w:rsid w:val="00D23644"/>
    <w:rsid w:val="00D2762B"/>
    <w:rsid w:val="00D307E7"/>
    <w:rsid w:val="00D30F11"/>
    <w:rsid w:val="00D319DC"/>
    <w:rsid w:val="00D32782"/>
    <w:rsid w:val="00D32F3D"/>
    <w:rsid w:val="00D34AA5"/>
    <w:rsid w:val="00D3669A"/>
    <w:rsid w:val="00D375DC"/>
    <w:rsid w:val="00D44A0C"/>
    <w:rsid w:val="00D44EAF"/>
    <w:rsid w:val="00D45BF9"/>
    <w:rsid w:val="00D47811"/>
    <w:rsid w:val="00D51193"/>
    <w:rsid w:val="00D536B9"/>
    <w:rsid w:val="00D5464A"/>
    <w:rsid w:val="00D55B5B"/>
    <w:rsid w:val="00D57B14"/>
    <w:rsid w:val="00D63027"/>
    <w:rsid w:val="00D6361A"/>
    <w:rsid w:val="00D6468E"/>
    <w:rsid w:val="00D660F9"/>
    <w:rsid w:val="00D6683E"/>
    <w:rsid w:val="00D6689E"/>
    <w:rsid w:val="00D66C35"/>
    <w:rsid w:val="00D66FD6"/>
    <w:rsid w:val="00D678CA"/>
    <w:rsid w:val="00D70AB1"/>
    <w:rsid w:val="00D7156A"/>
    <w:rsid w:val="00D734AA"/>
    <w:rsid w:val="00D735BD"/>
    <w:rsid w:val="00D74767"/>
    <w:rsid w:val="00D80173"/>
    <w:rsid w:val="00D828EA"/>
    <w:rsid w:val="00D857FD"/>
    <w:rsid w:val="00D85940"/>
    <w:rsid w:val="00D866FB"/>
    <w:rsid w:val="00D9471E"/>
    <w:rsid w:val="00D9473E"/>
    <w:rsid w:val="00D960C8"/>
    <w:rsid w:val="00D9633B"/>
    <w:rsid w:val="00DA168B"/>
    <w:rsid w:val="00DA4931"/>
    <w:rsid w:val="00DA570F"/>
    <w:rsid w:val="00DB04FC"/>
    <w:rsid w:val="00DB3963"/>
    <w:rsid w:val="00DB540B"/>
    <w:rsid w:val="00DC0D23"/>
    <w:rsid w:val="00DC2CB2"/>
    <w:rsid w:val="00DC6515"/>
    <w:rsid w:val="00DC741B"/>
    <w:rsid w:val="00DD2621"/>
    <w:rsid w:val="00DD472F"/>
    <w:rsid w:val="00DD4884"/>
    <w:rsid w:val="00DD53F2"/>
    <w:rsid w:val="00DE02D4"/>
    <w:rsid w:val="00DE238F"/>
    <w:rsid w:val="00DE37FB"/>
    <w:rsid w:val="00DE3D1E"/>
    <w:rsid w:val="00DE467E"/>
    <w:rsid w:val="00DE4CA5"/>
    <w:rsid w:val="00DF207A"/>
    <w:rsid w:val="00DF22AC"/>
    <w:rsid w:val="00DF2678"/>
    <w:rsid w:val="00DF350E"/>
    <w:rsid w:val="00DF61A4"/>
    <w:rsid w:val="00DF709A"/>
    <w:rsid w:val="00E00C4E"/>
    <w:rsid w:val="00E04244"/>
    <w:rsid w:val="00E04C6F"/>
    <w:rsid w:val="00E061CB"/>
    <w:rsid w:val="00E064E3"/>
    <w:rsid w:val="00E10CFA"/>
    <w:rsid w:val="00E119A6"/>
    <w:rsid w:val="00E1601E"/>
    <w:rsid w:val="00E16934"/>
    <w:rsid w:val="00E17076"/>
    <w:rsid w:val="00E226C2"/>
    <w:rsid w:val="00E26C1F"/>
    <w:rsid w:val="00E27864"/>
    <w:rsid w:val="00E30D75"/>
    <w:rsid w:val="00E3264A"/>
    <w:rsid w:val="00E37108"/>
    <w:rsid w:val="00E4364F"/>
    <w:rsid w:val="00E457C6"/>
    <w:rsid w:val="00E47A8B"/>
    <w:rsid w:val="00E5346C"/>
    <w:rsid w:val="00E60A1A"/>
    <w:rsid w:val="00E678FF"/>
    <w:rsid w:val="00E7146C"/>
    <w:rsid w:val="00E72840"/>
    <w:rsid w:val="00E73158"/>
    <w:rsid w:val="00E7392F"/>
    <w:rsid w:val="00E74051"/>
    <w:rsid w:val="00E746CF"/>
    <w:rsid w:val="00E75E95"/>
    <w:rsid w:val="00E765C1"/>
    <w:rsid w:val="00E7757F"/>
    <w:rsid w:val="00E806ED"/>
    <w:rsid w:val="00E83A93"/>
    <w:rsid w:val="00E8620E"/>
    <w:rsid w:val="00E87BF6"/>
    <w:rsid w:val="00E90B2A"/>
    <w:rsid w:val="00E925AE"/>
    <w:rsid w:val="00EA0637"/>
    <w:rsid w:val="00EA14AD"/>
    <w:rsid w:val="00EA5E9B"/>
    <w:rsid w:val="00EA7E9C"/>
    <w:rsid w:val="00EB0806"/>
    <w:rsid w:val="00EB325D"/>
    <w:rsid w:val="00EB3E6C"/>
    <w:rsid w:val="00EB64E4"/>
    <w:rsid w:val="00EC137E"/>
    <w:rsid w:val="00EC242E"/>
    <w:rsid w:val="00EC6EB1"/>
    <w:rsid w:val="00ED0E62"/>
    <w:rsid w:val="00ED49D8"/>
    <w:rsid w:val="00ED69F6"/>
    <w:rsid w:val="00EE0760"/>
    <w:rsid w:val="00EE0CC1"/>
    <w:rsid w:val="00EE1402"/>
    <w:rsid w:val="00EE2940"/>
    <w:rsid w:val="00EE2EED"/>
    <w:rsid w:val="00EE34A5"/>
    <w:rsid w:val="00EE47DC"/>
    <w:rsid w:val="00EE4B29"/>
    <w:rsid w:val="00EE51F0"/>
    <w:rsid w:val="00EF0620"/>
    <w:rsid w:val="00EF0DBE"/>
    <w:rsid w:val="00EF0DD1"/>
    <w:rsid w:val="00EF177C"/>
    <w:rsid w:val="00EF7F4D"/>
    <w:rsid w:val="00F00203"/>
    <w:rsid w:val="00F00BD2"/>
    <w:rsid w:val="00F00D61"/>
    <w:rsid w:val="00F013B7"/>
    <w:rsid w:val="00F01F7A"/>
    <w:rsid w:val="00F034B4"/>
    <w:rsid w:val="00F03861"/>
    <w:rsid w:val="00F043A1"/>
    <w:rsid w:val="00F143B4"/>
    <w:rsid w:val="00F1449F"/>
    <w:rsid w:val="00F1492F"/>
    <w:rsid w:val="00F21792"/>
    <w:rsid w:val="00F2242F"/>
    <w:rsid w:val="00F23295"/>
    <w:rsid w:val="00F26718"/>
    <w:rsid w:val="00F33527"/>
    <w:rsid w:val="00F336E7"/>
    <w:rsid w:val="00F33C25"/>
    <w:rsid w:val="00F33C37"/>
    <w:rsid w:val="00F36388"/>
    <w:rsid w:val="00F36D1A"/>
    <w:rsid w:val="00F423E5"/>
    <w:rsid w:val="00F426C0"/>
    <w:rsid w:val="00F4386D"/>
    <w:rsid w:val="00F461B0"/>
    <w:rsid w:val="00F53124"/>
    <w:rsid w:val="00F5318E"/>
    <w:rsid w:val="00F54FFE"/>
    <w:rsid w:val="00F55D15"/>
    <w:rsid w:val="00F57143"/>
    <w:rsid w:val="00F60348"/>
    <w:rsid w:val="00F61738"/>
    <w:rsid w:val="00F624DE"/>
    <w:rsid w:val="00F6439E"/>
    <w:rsid w:val="00F6554C"/>
    <w:rsid w:val="00F66A6D"/>
    <w:rsid w:val="00F723C9"/>
    <w:rsid w:val="00F74EE1"/>
    <w:rsid w:val="00F7713C"/>
    <w:rsid w:val="00F821F8"/>
    <w:rsid w:val="00F849BA"/>
    <w:rsid w:val="00F9216D"/>
    <w:rsid w:val="00F943FE"/>
    <w:rsid w:val="00F94C8F"/>
    <w:rsid w:val="00F956D2"/>
    <w:rsid w:val="00F976D8"/>
    <w:rsid w:val="00FA2E03"/>
    <w:rsid w:val="00FA74CA"/>
    <w:rsid w:val="00FB0194"/>
    <w:rsid w:val="00FB6188"/>
    <w:rsid w:val="00FC1312"/>
    <w:rsid w:val="00FC3974"/>
    <w:rsid w:val="00FC624B"/>
    <w:rsid w:val="00FC6A1B"/>
    <w:rsid w:val="00FD1E69"/>
    <w:rsid w:val="00FD4F97"/>
    <w:rsid w:val="00FE1689"/>
    <w:rsid w:val="00FE1791"/>
    <w:rsid w:val="00FE190A"/>
    <w:rsid w:val="00FE2DDF"/>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33CC"/>
  <w15:docId w15:val="{283B49BC-C767-4D79-9857-0602AAE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AD"/>
    <w:pPr>
      <w:widowControl w:val="0"/>
      <w:spacing w:after="200" w:line="276" w:lineRule="auto"/>
    </w:pPr>
    <w:rPr>
      <w:lang w:val="en-US"/>
    </w:rPr>
  </w:style>
  <w:style w:type="paragraph" w:styleId="Heading1">
    <w:name w:val="heading 1"/>
    <w:basedOn w:val="Normal"/>
    <w:next w:val="Normal"/>
    <w:link w:val="Heading1Char"/>
    <w:uiPriority w:val="9"/>
    <w:qFormat/>
    <w:rsid w:val="00351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sibility">
    <w:name w:val="Feasibility"/>
    <w:basedOn w:val="Heading1"/>
    <w:autoRedefine/>
    <w:qFormat/>
    <w:rsid w:val="00351701"/>
    <w:pPr>
      <w:spacing w:before="100" w:beforeAutospacing="1" w:after="100" w:afterAutospacing="1" w:line="240" w:lineRule="auto"/>
      <w:jc w:val="both"/>
    </w:pPr>
    <w:rPr>
      <w:rFonts w:ascii="DIN-Regular" w:eastAsia="Calibri" w:hAnsi="DIN-Regular" w:cs="Times New Roman"/>
      <w:b/>
      <w:bCs/>
      <w:color w:val="auto"/>
      <w:sz w:val="22"/>
      <w:szCs w:val="20"/>
    </w:rPr>
  </w:style>
  <w:style w:type="character" w:customStyle="1" w:styleId="Heading1Char">
    <w:name w:val="Heading 1 Char"/>
    <w:basedOn w:val="DefaultParagraphFont"/>
    <w:link w:val="Heading1"/>
    <w:uiPriority w:val="9"/>
    <w:rsid w:val="0035170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F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1F0"/>
    <w:pPr>
      <w:ind w:left="720"/>
      <w:contextualSpacing/>
    </w:pPr>
  </w:style>
  <w:style w:type="paragraph" w:styleId="NoSpacing">
    <w:name w:val="No Spacing"/>
    <w:uiPriority w:val="1"/>
    <w:qFormat/>
    <w:rsid w:val="007F01F0"/>
    <w:pPr>
      <w:spacing w:after="0" w:line="240" w:lineRule="auto"/>
    </w:pPr>
  </w:style>
  <w:style w:type="paragraph" w:styleId="BalloonText">
    <w:name w:val="Balloon Text"/>
    <w:basedOn w:val="Normal"/>
    <w:link w:val="BalloonTextChar"/>
    <w:uiPriority w:val="99"/>
    <w:semiHidden/>
    <w:unhideWhenUsed/>
    <w:rsid w:val="0059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41"/>
    <w:rPr>
      <w:rFonts w:ascii="Segoe UI" w:hAnsi="Segoe UI" w:cs="Segoe UI"/>
      <w:sz w:val="18"/>
      <w:szCs w:val="18"/>
    </w:rPr>
  </w:style>
  <w:style w:type="paragraph" w:styleId="Header">
    <w:name w:val="header"/>
    <w:basedOn w:val="Normal"/>
    <w:link w:val="HeaderChar"/>
    <w:uiPriority w:val="99"/>
    <w:unhideWhenUsed/>
    <w:rsid w:val="0089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E2"/>
  </w:style>
  <w:style w:type="paragraph" w:styleId="Footer">
    <w:name w:val="footer"/>
    <w:basedOn w:val="Normal"/>
    <w:link w:val="FooterChar"/>
    <w:uiPriority w:val="99"/>
    <w:unhideWhenUsed/>
    <w:rsid w:val="0089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E2"/>
  </w:style>
  <w:style w:type="paragraph" w:customStyle="1" w:styleId="ecxmsonormal">
    <w:name w:val="ecxmsonormal"/>
    <w:basedOn w:val="Normal"/>
    <w:rsid w:val="00834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4BA5"/>
  </w:style>
  <w:style w:type="character" w:styleId="Hyperlink">
    <w:name w:val="Hyperlink"/>
    <w:basedOn w:val="DefaultParagraphFont"/>
    <w:uiPriority w:val="99"/>
    <w:unhideWhenUsed/>
    <w:rsid w:val="001544AD"/>
    <w:rPr>
      <w:color w:val="0563C1" w:themeColor="hyperlink"/>
      <w:u w:val="single"/>
    </w:rPr>
  </w:style>
  <w:style w:type="character" w:styleId="SubtleEmphasis">
    <w:name w:val="Subtle Emphasis"/>
    <w:basedOn w:val="DefaultParagraphFont"/>
    <w:uiPriority w:val="19"/>
    <w:qFormat/>
    <w:rsid w:val="00FF5871"/>
    <w:rPr>
      <w:i/>
      <w:iCs/>
      <w:color w:val="404040" w:themeColor="text1" w:themeTint="BF"/>
    </w:rPr>
  </w:style>
  <w:style w:type="character" w:styleId="CommentReference">
    <w:name w:val="annotation reference"/>
    <w:basedOn w:val="DefaultParagraphFont"/>
    <w:uiPriority w:val="99"/>
    <w:semiHidden/>
    <w:unhideWhenUsed/>
    <w:rsid w:val="005223CF"/>
    <w:rPr>
      <w:sz w:val="16"/>
      <w:szCs w:val="16"/>
    </w:rPr>
  </w:style>
  <w:style w:type="paragraph" w:styleId="CommentText">
    <w:name w:val="annotation text"/>
    <w:basedOn w:val="Normal"/>
    <w:link w:val="CommentTextChar"/>
    <w:uiPriority w:val="99"/>
    <w:semiHidden/>
    <w:unhideWhenUsed/>
    <w:rsid w:val="005223CF"/>
    <w:pPr>
      <w:spacing w:line="240" w:lineRule="auto"/>
    </w:pPr>
    <w:rPr>
      <w:sz w:val="20"/>
      <w:szCs w:val="20"/>
    </w:rPr>
  </w:style>
  <w:style w:type="character" w:customStyle="1" w:styleId="CommentTextChar">
    <w:name w:val="Comment Text Char"/>
    <w:basedOn w:val="DefaultParagraphFont"/>
    <w:link w:val="CommentText"/>
    <w:uiPriority w:val="99"/>
    <w:semiHidden/>
    <w:rsid w:val="005223CF"/>
    <w:rPr>
      <w:sz w:val="20"/>
      <w:szCs w:val="20"/>
      <w:lang w:val="en-US"/>
    </w:rPr>
  </w:style>
  <w:style w:type="paragraph" w:styleId="CommentSubject">
    <w:name w:val="annotation subject"/>
    <w:basedOn w:val="CommentText"/>
    <w:next w:val="CommentText"/>
    <w:link w:val="CommentSubjectChar"/>
    <w:uiPriority w:val="99"/>
    <w:semiHidden/>
    <w:unhideWhenUsed/>
    <w:rsid w:val="005223CF"/>
    <w:rPr>
      <w:b/>
      <w:bCs/>
    </w:rPr>
  </w:style>
  <w:style w:type="character" w:customStyle="1" w:styleId="CommentSubjectChar">
    <w:name w:val="Comment Subject Char"/>
    <w:basedOn w:val="CommentTextChar"/>
    <w:link w:val="CommentSubject"/>
    <w:uiPriority w:val="99"/>
    <w:semiHidden/>
    <w:rsid w:val="005223CF"/>
    <w:rPr>
      <w:b/>
      <w:bCs/>
      <w:sz w:val="20"/>
      <w:szCs w:val="20"/>
      <w:lang w:val="en-US"/>
    </w:rPr>
  </w:style>
  <w:style w:type="paragraph" w:customStyle="1" w:styleId="xmsonormal">
    <w:name w:val="x_msonormal"/>
    <w:basedOn w:val="Normal"/>
    <w:uiPriority w:val="99"/>
    <w:rsid w:val="00445CAD"/>
    <w:pPr>
      <w:widowControl/>
      <w:spacing w:after="0" w:line="240" w:lineRule="auto"/>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E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8012">
      <w:bodyDiv w:val="1"/>
      <w:marLeft w:val="0"/>
      <w:marRight w:val="0"/>
      <w:marTop w:val="0"/>
      <w:marBottom w:val="0"/>
      <w:divBdr>
        <w:top w:val="none" w:sz="0" w:space="0" w:color="auto"/>
        <w:left w:val="none" w:sz="0" w:space="0" w:color="auto"/>
        <w:bottom w:val="none" w:sz="0" w:space="0" w:color="auto"/>
        <w:right w:val="none" w:sz="0" w:space="0" w:color="auto"/>
      </w:divBdr>
      <w:divsChild>
        <w:div w:id="1211961361">
          <w:marLeft w:val="547"/>
          <w:marRight w:val="0"/>
          <w:marTop w:val="200"/>
          <w:marBottom w:val="0"/>
          <w:divBdr>
            <w:top w:val="none" w:sz="0" w:space="0" w:color="auto"/>
            <w:left w:val="none" w:sz="0" w:space="0" w:color="auto"/>
            <w:bottom w:val="none" w:sz="0" w:space="0" w:color="auto"/>
            <w:right w:val="none" w:sz="0" w:space="0" w:color="auto"/>
          </w:divBdr>
        </w:div>
        <w:div w:id="16933191">
          <w:marLeft w:val="547"/>
          <w:marRight w:val="0"/>
          <w:marTop w:val="200"/>
          <w:marBottom w:val="0"/>
          <w:divBdr>
            <w:top w:val="none" w:sz="0" w:space="0" w:color="auto"/>
            <w:left w:val="none" w:sz="0" w:space="0" w:color="auto"/>
            <w:bottom w:val="none" w:sz="0" w:space="0" w:color="auto"/>
            <w:right w:val="none" w:sz="0" w:space="0" w:color="auto"/>
          </w:divBdr>
        </w:div>
        <w:div w:id="40786646">
          <w:marLeft w:val="547"/>
          <w:marRight w:val="0"/>
          <w:marTop w:val="200"/>
          <w:marBottom w:val="0"/>
          <w:divBdr>
            <w:top w:val="none" w:sz="0" w:space="0" w:color="auto"/>
            <w:left w:val="none" w:sz="0" w:space="0" w:color="auto"/>
            <w:bottom w:val="none" w:sz="0" w:space="0" w:color="auto"/>
            <w:right w:val="none" w:sz="0" w:space="0" w:color="auto"/>
          </w:divBdr>
        </w:div>
        <w:div w:id="1968855841">
          <w:marLeft w:val="547"/>
          <w:marRight w:val="0"/>
          <w:marTop w:val="200"/>
          <w:marBottom w:val="0"/>
          <w:divBdr>
            <w:top w:val="none" w:sz="0" w:space="0" w:color="auto"/>
            <w:left w:val="none" w:sz="0" w:space="0" w:color="auto"/>
            <w:bottom w:val="none" w:sz="0" w:space="0" w:color="auto"/>
            <w:right w:val="none" w:sz="0" w:space="0" w:color="auto"/>
          </w:divBdr>
        </w:div>
      </w:divsChild>
    </w:div>
    <w:div w:id="530412311">
      <w:bodyDiv w:val="1"/>
      <w:marLeft w:val="0"/>
      <w:marRight w:val="0"/>
      <w:marTop w:val="0"/>
      <w:marBottom w:val="0"/>
      <w:divBdr>
        <w:top w:val="none" w:sz="0" w:space="0" w:color="auto"/>
        <w:left w:val="none" w:sz="0" w:space="0" w:color="auto"/>
        <w:bottom w:val="none" w:sz="0" w:space="0" w:color="auto"/>
        <w:right w:val="none" w:sz="0" w:space="0" w:color="auto"/>
      </w:divBdr>
    </w:div>
    <w:div w:id="531960427">
      <w:bodyDiv w:val="1"/>
      <w:marLeft w:val="0"/>
      <w:marRight w:val="0"/>
      <w:marTop w:val="0"/>
      <w:marBottom w:val="0"/>
      <w:divBdr>
        <w:top w:val="none" w:sz="0" w:space="0" w:color="auto"/>
        <w:left w:val="none" w:sz="0" w:space="0" w:color="auto"/>
        <w:bottom w:val="none" w:sz="0" w:space="0" w:color="auto"/>
        <w:right w:val="none" w:sz="0" w:space="0" w:color="auto"/>
      </w:divBdr>
    </w:div>
    <w:div w:id="648633505">
      <w:bodyDiv w:val="1"/>
      <w:marLeft w:val="0"/>
      <w:marRight w:val="0"/>
      <w:marTop w:val="0"/>
      <w:marBottom w:val="0"/>
      <w:divBdr>
        <w:top w:val="none" w:sz="0" w:space="0" w:color="auto"/>
        <w:left w:val="none" w:sz="0" w:space="0" w:color="auto"/>
        <w:bottom w:val="none" w:sz="0" w:space="0" w:color="auto"/>
        <w:right w:val="none" w:sz="0" w:space="0" w:color="auto"/>
      </w:divBdr>
    </w:div>
    <w:div w:id="673411645">
      <w:bodyDiv w:val="1"/>
      <w:marLeft w:val="0"/>
      <w:marRight w:val="0"/>
      <w:marTop w:val="0"/>
      <w:marBottom w:val="0"/>
      <w:divBdr>
        <w:top w:val="none" w:sz="0" w:space="0" w:color="auto"/>
        <w:left w:val="none" w:sz="0" w:space="0" w:color="auto"/>
        <w:bottom w:val="none" w:sz="0" w:space="0" w:color="auto"/>
        <w:right w:val="none" w:sz="0" w:space="0" w:color="auto"/>
      </w:divBdr>
      <w:divsChild>
        <w:div w:id="1953321448">
          <w:marLeft w:val="360"/>
          <w:marRight w:val="0"/>
          <w:marTop w:val="200"/>
          <w:marBottom w:val="0"/>
          <w:divBdr>
            <w:top w:val="none" w:sz="0" w:space="0" w:color="auto"/>
            <w:left w:val="none" w:sz="0" w:space="0" w:color="auto"/>
            <w:bottom w:val="none" w:sz="0" w:space="0" w:color="auto"/>
            <w:right w:val="none" w:sz="0" w:space="0" w:color="auto"/>
          </w:divBdr>
        </w:div>
        <w:div w:id="1513107221">
          <w:marLeft w:val="360"/>
          <w:marRight w:val="0"/>
          <w:marTop w:val="200"/>
          <w:marBottom w:val="0"/>
          <w:divBdr>
            <w:top w:val="none" w:sz="0" w:space="0" w:color="auto"/>
            <w:left w:val="none" w:sz="0" w:space="0" w:color="auto"/>
            <w:bottom w:val="none" w:sz="0" w:space="0" w:color="auto"/>
            <w:right w:val="none" w:sz="0" w:space="0" w:color="auto"/>
          </w:divBdr>
        </w:div>
        <w:div w:id="1679692200">
          <w:marLeft w:val="360"/>
          <w:marRight w:val="0"/>
          <w:marTop w:val="200"/>
          <w:marBottom w:val="0"/>
          <w:divBdr>
            <w:top w:val="none" w:sz="0" w:space="0" w:color="auto"/>
            <w:left w:val="none" w:sz="0" w:space="0" w:color="auto"/>
            <w:bottom w:val="none" w:sz="0" w:space="0" w:color="auto"/>
            <w:right w:val="none" w:sz="0" w:space="0" w:color="auto"/>
          </w:divBdr>
        </w:div>
        <w:div w:id="1343046226">
          <w:marLeft w:val="360"/>
          <w:marRight w:val="0"/>
          <w:marTop w:val="200"/>
          <w:marBottom w:val="0"/>
          <w:divBdr>
            <w:top w:val="none" w:sz="0" w:space="0" w:color="auto"/>
            <w:left w:val="none" w:sz="0" w:space="0" w:color="auto"/>
            <w:bottom w:val="none" w:sz="0" w:space="0" w:color="auto"/>
            <w:right w:val="none" w:sz="0" w:space="0" w:color="auto"/>
          </w:divBdr>
        </w:div>
        <w:div w:id="394743220">
          <w:marLeft w:val="360"/>
          <w:marRight w:val="0"/>
          <w:marTop w:val="200"/>
          <w:marBottom w:val="0"/>
          <w:divBdr>
            <w:top w:val="none" w:sz="0" w:space="0" w:color="auto"/>
            <w:left w:val="none" w:sz="0" w:space="0" w:color="auto"/>
            <w:bottom w:val="none" w:sz="0" w:space="0" w:color="auto"/>
            <w:right w:val="none" w:sz="0" w:space="0" w:color="auto"/>
          </w:divBdr>
        </w:div>
        <w:div w:id="511606151">
          <w:marLeft w:val="360"/>
          <w:marRight w:val="0"/>
          <w:marTop w:val="200"/>
          <w:marBottom w:val="0"/>
          <w:divBdr>
            <w:top w:val="none" w:sz="0" w:space="0" w:color="auto"/>
            <w:left w:val="none" w:sz="0" w:space="0" w:color="auto"/>
            <w:bottom w:val="none" w:sz="0" w:space="0" w:color="auto"/>
            <w:right w:val="none" w:sz="0" w:space="0" w:color="auto"/>
          </w:divBdr>
        </w:div>
        <w:div w:id="1706175752">
          <w:marLeft w:val="360"/>
          <w:marRight w:val="0"/>
          <w:marTop w:val="200"/>
          <w:marBottom w:val="0"/>
          <w:divBdr>
            <w:top w:val="none" w:sz="0" w:space="0" w:color="auto"/>
            <w:left w:val="none" w:sz="0" w:space="0" w:color="auto"/>
            <w:bottom w:val="none" w:sz="0" w:space="0" w:color="auto"/>
            <w:right w:val="none" w:sz="0" w:space="0" w:color="auto"/>
          </w:divBdr>
        </w:div>
      </w:divsChild>
    </w:div>
    <w:div w:id="742724425">
      <w:bodyDiv w:val="1"/>
      <w:marLeft w:val="0"/>
      <w:marRight w:val="0"/>
      <w:marTop w:val="0"/>
      <w:marBottom w:val="0"/>
      <w:divBdr>
        <w:top w:val="none" w:sz="0" w:space="0" w:color="auto"/>
        <w:left w:val="none" w:sz="0" w:space="0" w:color="auto"/>
        <w:bottom w:val="none" w:sz="0" w:space="0" w:color="auto"/>
        <w:right w:val="none" w:sz="0" w:space="0" w:color="auto"/>
      </w:divBdr>
      <w:divsChild>
        <w:div w:id="46757682">
          <w:marLeft w:val="547"/>
          <w:marRight w:val="0"/>
          <w:marTop w:val="200"/>
          <w:marBottom w:val="0"/>
          <w:divBdr>
            <w:top w:val="none" w:sz="0" w:space="0" w:color="auto"/>
            <w:left w:val="none" w:sz="0" w:space="0" w:color="auto"/>
            <w:bottom w:val="none" w:sz="0" w:space="0" w:color="auto"/>
            <w:right w:val="none" w:sz="0" w:space="0" w:color="auto"/>
          </w:divBdr>
        </w:div>
        <w:div w:id="1655135521">
          <w:marLeft w:val="547"/>
          <w:marRight w:val="0"/>
          <w:marTop w:val="200"/>
          <w:marBottom w:val="0"/>
          <w:divBdr>
            <w:top w:val="none" w:sz="0" w:space="0" w:color="auto"/>
            <w:left w:val="none" w:sz="0" w:space="0" w:color="auto"/>
            <w:bottom w:val="none" w:sz="0" w:space="0" w:color="auto"/>
            <w:right w:val="none" w:sz="0" w:space="0" w:color="auto"/>
          </w:divBdr>
        </w:div>
        <w:div w:id="1907765180">
          <w:marLeft w:val="547"/>
          <w:marRight w:val="0"/>
          <w:marTop w:val="200"/>
          <w:marBottom w:val="0"/>
          <w:divBdr>
            <w:top w:val="none" w:sz="0" w:space="0" w:color="auto"/>
            <w:left w:val="none" w:sz="0" w:space="0" w:color="auto"/>
            <w:bottom w:val="none" w:sz="0" w:space="0" w:color="auto"/>
            <w:right w:val="none" w:sz="0" w:space="0" w:color="auto"/>
          </w:divBdr>
        </w:div>
        <w:div w:id="1594826455">
          <w:marLeft w:val="547"/>
          <w:marRight w:val="0"/>
          <w:marTop w:val="200"/>
          <w:marBottom w:val="0"/>
          <w:divBdr>
            <w:top w:val="none" w:sz="0" w:space="0" w:color="auto"/>
            <w:left w:val="none" w:sz="0" w:space="0" w:color="auto"/>
            <w:bottom w:val="none" w:sz="0" w:space="0" w:color="auto"/>
            <w:right w:val="none" w:sz="0" w:space="0" w:color="auto"/>
          </w:divBdr>
        </w:div>
      </w:divsChild>
    </w:div>
    <w:div w:id="773548724">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101871971">
      <w:bodyDiv w:val="1"/>
      <w:marLeft w:val="0"/>
      <w:marRight w:val="0"/>
      <w:marTop w:val="0"/>
      <w:marBottom w:val="0"/>
      <w:divBdr>
        <w:top w:val="none" w:sz="0" w:space="0" w:color="auto"/>
        <w:left w:val="none" w:sz="0" w:space="0" w:color="auto"/>
        <w:bottom w:val="none" w:sz="0" w:space="0" w:color="auto"/>
        <w:right w:val="none" w:sz="0" w:space="0" w:color="auto"/>
      </w:divBdr>
    </w:div>
    <w:div w:id="1267272813">
      <w:bodyDiv w:val="1"/>
      <w:marLeft w:val="0"/>
      <w:marRight w:val="0"/>
      <w:marTop w:val="0"/>
      <w:marBottom w:val="0"/>
      <w:divBdr>
        <w:top w:val="none" w:sz="0" w:space="0" w:color="auto"/>
        <w:left w:val="none" w:sz="0" w:space="0" w:color="auto"/>
        <w:bottom w:val="none" w:sz="0" w:space="0" w:color="auto"/>
        <w:right w:val="none" w:sz="0" w:space="0" w:color="auto"/>
      </w:divBdr>
    </w:div>
    <w:div w:id="1358579885">
      <w:bodyDiv w:val="1"/>
      <w:marLeft w:val="0"/>
      <w:marRight w:val="0"/>
      <w:marTop w:val="0"/>
      <w:marBottom w:val="0"/>
      <w:divBdr>
        <w:top w:val="none" w:sz="0" w:space="0" w:color="auto"/>
        <w:left w:val="none" w:sz="0" w:space="0" w:color="auto"/>
        <w:bottom w:val="none" w:sz="0" w:space="0" w:color="auto"/>
        <w:right w:val="none" w:sz="0" w:space="0" w:color="auto"/>
      </w:divBdr>
    </w:div>
    <w:div w:id="1651902630">
      <w:bodyDiv w:val="1"/>
      <w:marLeft w:val="0"/>
      <w:marRight w:val="0"/>
      <w:marTop w:val="0"/>
      <w:marBottom w:val="0"/>
      <w:divBdr>
        <w:top w:val="none" w:sz="0" w:space="0" w:color="auto"/>
        <w:left w:val="none" w:sz="0" w:space="0" w:color="auto"/>
        <w:bottom w:val="none" w:sz="0" w:space="0" w:color="auto"/>
        <w:right w:val="none" w:sz="0" w:space="0" w:color="auto"/>
      </w:divBdr>
    </w:div>
    <w:div w:id="1697197470">
      <w:bodyDiv w:val="1"/>
      <w:marLeft w:val="0"/>
      <w:marRight w:val="0"/>
      <w:marTop w:val="0"/>
      <w:marBottom w:val="0"/>
      <w:divBdr>
        <w:top w:val="none" w:sz="0" w:space="0" w:color="auto"/>
        <w:left w:val="none" w:sz="0" w:space="0" w:color="auto"/>
        <w:bottom w:val="none" w:sz="0" w:space="0" w:color="auto"/>
        <w:right w:val="none" w:sz="0" w:space="0" w:color="auto"/>
      </w:divBdr>
    </w:div>
    <w:div w:id="1764691791">
      <w:bodyDiv w:val="1"/>
      <w:marLeft w:val="0"/>
      <w:marRight w:val="0"/>
      <w:marTop w:val="0"/>
      <w:marBottom w:val="0"/>
      <w:divBdr>
        <w:top w:val="none" w:sz="0" w:space="0" w:color="auto"/>
        <w:left w:val="none" w:sz="0" w:space="0" w:color="auto"/>
        <w:bottom w:val="none" w:sz="0" w:space="0" w:color="auto"/>
        <w:right w:val="none" w:sz="0" w:space="0" w:color="auto"/>
      </w:divBdr>
    </w:div>
    <w:div w:id="1807042228">
      <w:bodyDiv w:val="1"/>
      <w:marLeft w:val="0"/>
      <w:marRight w:val="0"/>
      <w:marTop w:val="0"/>
      <w:marBottom w:val="0"/>
      <w:divBdr>
        <w:top w:val="none" w:sz="0" w:space="0" w:color="auto"/>
        <w:left w:val="none" w:sz="0" w:space="0" w:color="auto"/>
        <w:bottom w:val="none" w:sz="0" w:space="0" w:color="auto"/>
        <w:right w:val="none" w:sz="0" w:space="0" w:color="auto"/>
      </w:divBdr>
      <w:divsChild>
        <w:div w:id="2145156144">
          <w:marLeft w:val="547"/>
          <w:marRight w:val="0"/>
          <w:marTop w:val="200"/>
          <w:marBottom w:val="0"/>
          <w:divBdr>
            <w:top w:val="none" w:sz="0" w:space="0" w:color="auto"/>
            <w:left w:val="none" w:sz="0" w:space="0" w:color="auto"/>
            <w:bottom w:val="none" w:sz="0" w:space="0" w:color="auto"/>
            <w:right w:val="none" w:sz="0" w:space="0" w:color="auto"/>
          </w:divBdr>
        </w:div>
        <w:div w:id="1445494194">
          <w:marLeft w:val="547"/>
          <w:marRight w:val="0"/>
          <w:marTop w:val="200"/>
          <w:marBottom w:val="0"/>
          <w:divBdr>
            <w:top w:val="none" w:sz="0" w:space="0" w:color="auto"/>
            <w:left w:val="none" w:sz="0" w:space="0" w:color="auto"/>
            <w:bottom w:val="none" w:sz="0" w:space="0" w:color="auto"/>
            <w:right w:val="none" w:sz="0" w:space="0" w:color="auto"/>
          </w:divBdr>
        </w:div>
        <w:div w:id="757557325">
          <w:marLeft w:val="547"/>
          <w:marRight w:val="0"/>
          <w:marTop w:val="200"/>
          <w:marBottom w:val="0"/>
          <w:divBdr>
            <w:top w:val="none" w:sz="0" w:space="0" w:color="auto"/>
            <w:left w:val="none" w:sz="0" w:space="0" w:color="auto"/>
            <w:bottom w:val="none" w:sz="0" w:space="0" w:color="auto"/>
            <w:right w:val="none" w:sz="0" w:space="0" w:color="auto"/>
          </w:divBdr>
        </w:div>
        <w:div w:id="894580309">
          <w:marLeft w:val="547"/>
          <w:marRight w:val="0"/>
          <w:marTop w:val="200"/>
          <w:marBottom w:val="0"/>
          <w:divBdr>
            <w:top w:val="none" w:sz="0" w:space="0" w:color="auto"/>
            <w:left w:val="none" w:sz="0" w:space="0" w:color="auto"/>
            <w:bottom w:val="none" w:sz="0" w:space="0" w:color="auto"/>
            <w:right w:val="none" w:sz="0" w:space="0" w:color="auto"/>
          </w:divBdr>
        </w:div>
      </w:divsChild>
    </w:div>
    <w:div w:id="1957641518">
      <w:bodyDiv w:val="1"/>
      <w:marLeft w:val="0"/>
      <w:marRight w:val="0"/>
      <w:marTop w:val="0"/>
      <w:marBottom w:val="0"/>
      <w:divBdr>
        <w:top w:val="none" w:sz="0" w:space="0" w:color="auto"/>
        <w:left w:val="none" w:sz="0" w:space="0" w:color="auto"/>
        <w:bottom w:val="none" w:sz="0" w:space="0" w:color="auto"/>
        <w:right w:val="none" w:sz="0" w:space="0" w:color="auto"/>
      </w:divBdr>
    </w:div>
    <w:div w:id="20625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F5E4-22F6-4249-9E66-9107E6CB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hsmsigns@outlook.com</cp:lastModifiedBy>
  <cp:revision>2</cp:revision>
  <cp:lastPrinted>2019-06-11T14:15:00Z</cp:lastPrinted>
  <dcterms:created xsi:type="dcterms:W3CDTF">2020-10-07T11:50:00Z</dcterms:created>
  <dcterms:modified xsi:type="dcterms:W3CDTF">2020-10-07T11:50:00Z</dcterms:modified>
</cp:coreProperties>
</file>